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A4060" w:rsidRDefault="00023606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4 – ZÁKLADNÍ INFORMACE O službě</w:t>
      </w:r>
    </w:p>
    <w:p w14:paraId="00000002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Služba</w:t>
      </w:r>
    </w:p>
    <w:p w14:paraId="00000003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Název zřizovatele      </w:t>
      </w:r>
    </w:p>
    <w:p w14:paraId="00000004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" w:name="bookmark=id.30j0zll" w:colFirst="0" w:colLast="0"/>
      <w:bookmarkEnd w:id="1"/>
      <w:r>
        <w:rPr>
          <w:rFonts w:ascii="Trebuchet MS" w:eastAsia="Trebuchet MS" w:hAnsi="Trebuchet MS" w:cs="Trebuchet MS"/>
          <w:color w:val="000000"/>
          <w:sz w:val="22"/>
          <w:szCs w:val="22"/>
        </w:rPr>
        <w:t>Název služby      </w:t>
      </w:r>
    </w:p>
    <w:p w14:paraId="00000005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" w:name="bookmark=id.1fob9te" w:colFirst="0" w:colLast="0"/>
      <w:bookmarkEnd w:id="2"/>
      <w:r>
        <w:rPr>
          <w:rFonts w:ascii="Trebuchet MS" w:eastAsia="Trebuchet MS" w:hAnsi="Trebuchet MS" w:cs="Trebuchet MS"/>
          <w:color w:val="000000"/>
          <w:sz w:val="22"/>
          <w:szCs w:val="22"/>
        </w:rPr>
        <w:t>Kontaktní adresa služby      </w:t>
      </w:r>
    </w:p>
    <w:p w14:paraId="00000006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3" w:name="bookmark=id.3znysh7" w:colFirst="0" w:colLast="0"/>
      <w:bookmarkStart w:id="4" w:name="_heading=h.2et92p0" w:colFirst="0" w:colLast="0"/>
      <w:bookmarkEnd w:id="3"/>
      <w:bookmarkEnd w:id="4"/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14:paraId="00000007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" w:name="bookmark=id.tyjcwt" w:colFirst="0" w:colLast="0"/>
      <w:bookmarkEnd w:id="5"/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14:paraId="00000008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bookmark=id.3dy6vkm" w:colFirst="0" w:colLast="0"/>
      <w:bookmarkEnd w:id="6"/>
      <w:r>
        <w:rPr>
          <w:rFonts w:ascii="Trebuchet MS" w:eastAsia="Trebuchet MS" w:hAnsi="Trebuchet MS" w:cs="Trebuchet MS"/>
          <w:color w:val="000000"/>
          <w:sz w:val="22"/>
          <w:szCs w:val="22"/>
        </w:rPr>
        <w:t>www stránky      </w:t>
      </w:r>
    </w:p>
    <w:p w14:paraId="00000009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7" w:name="bookmark=id.1t3h5sf" w:colFirst="0" w:colLast="0"/>
      <w:bookmarkEnd w:id="7"/>
      <w:r>
        <w:rPr>
          <w:rFonts w:ascii="Trebuchet MS" w:eastAsia="Trebuchet MS" w:hAnsi="Trebuchet MS" w:cs="Trebuchet MS"/>
          <w:color w:val="000000"/>
          <w:sz w:val="22"/>
          <w:szCs w:val="22"/>
        </w:rPr>
        <w:t>Forma právní subjektivity      </w:t>
      </w:r>
    </w:p>
    <w:p w14:paraId="0000000A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FF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Odpovědný vedoucí služby</w:t>
      </w:r>
    </w:p>
    <w:p w14:paraId="0000000B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14:paraId="0000000C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14:paraId="0000000D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14:paraId="0000000E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14:paraId="0000000F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Kontaktní osoba*</w:t>
      </w:r>
    </w:p>
    <w:p w14:paraId="00000010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8" w:name="bookmark=id.4d34og8" w:colFirst="0" w:colLast="0"/>
      <w:bookmarkEnd w:id="8"/>
      <w:r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14:paraId="00000011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9" w:name="bookmark=id.2s8eyo1" w:colFirst="0" w:colLast="0"/>
      <w:bookmarkEnd w:id="9"/>
      <w:r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14:paraId="00000012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0" w:name="bookmark=id.17dp8vu" w:colFirst="0" w:colLast="0"/>
      <w:bookmarkEnd w:id="10"/>
      <w:r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14:paraId="00000013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1" w:name="bookmark=id.3rdcrjn" w:colFirst="0" w:colLast="0"/>
      <w:bookmarkEnd w:id="11"/>
      <w:r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14:paraId="00000014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* vyplňte jen v případě, že se liší od odpovědného vedoucího služby. Jedná se o osobu pověřenou komunikací s hodnotiteli kvality a Kance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láři ČAS.</w:t>
      </w:r>
    </w:p>
    <w:p w14:paraId="00000015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Veřejný závazek</w:t>
      </w:r>
    </w:p>
    <w:p w14:paraId="00000016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2" w:name="bookmark=id.26in1rg" w:colFirst="0" w:colLast="0"/>
      <w:bookmarkEnd w:id="12"/>
      <w:r>
        <w:rPr>
          <w:rFonts w:ascii="Trebuchet MS" w:eastAsia="Trebuchet MS" w:hAnsi="Trebuchet MS" w:cs="Trebuchet MS"/>
          <w:color w:val="000000"/>
          <w:sz w:val="22"/>
          <w:szCs w:val="22"/>
        </w:rPr>
        <w:t>Poslání      </w:t>
      </w:r>
    </w:p>
    <w:p w14:paraId="00000017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3" w:name="bookmark=id.lnxbz9" w:colFirst="0" w:colLast="0"/>
      <w:bookmarkEnd w:id="13"/>
      <w:r>
        <w:rPr>
          <w:rFonts w:ascii="Trebuchet MS" w:eastAsia="Trebuchet MS" w:hAnsi="Trebuchet MS" w:cs="Trebuchet MS"/>
          <w:color w:val="000000"/>
          <w:sz w:val="22"/>
          <w:szCs w:val="22"/>
        </w:rPr>
        <w:t>Cíle      </w:t>
      </w:r>
    </w:p>
    <w:p w14:paraId="00000018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4" w:name="bookmark=id.35nkun2" w:colFirst="0" w:colLast="0"/>
      <w:bookmarkEnd w:id="14"/>
      <w:r>
        <w:rPr>
          <w:rFonts w:ascii="Trebuchet MS" w:eastAsia="Trebuchet MS" w:hAnsi="Trebuchet MS" w:cs="Trebuchet MS"/>
          <w:color w:val="000000"/>
          <w:sz w:val="22"/>
          <w:szCs w:val="22"/>
        </w:rPr>
        <w:t>Cílová skupina      </w:t>
      </w:r>
    </w:p>
    <w:p w14:paraId="00000019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15" w:name="bookmark=id.1ksv4uv" w:colFirst="0" w:colLast="0"/>
      <w:bookmarkEnd w:id="15"/>
      <w:r>
        <w:rPr>
          <w:rFonts w:ascii="Trebuchet MS" w:eastAsia="Trebuchet MS" w:hAnsi="Trebuchet MS" w:cs="Trebuchet MS"/>
          <w:color w:val="000000"/>
          <w:sz w:val="22"/>
          <w:szCs w:val="22"/>
        </w:rPr>
        <w:t>Principy      </w:t>
      </w:r>
    </w:p>
    <w:p w14:paraId="0000001A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Poskytované služby dle zákona o sociálních službách č. 108/2006 Sb.</w:t>
      </w:r>
    </w:p>
    <w:p w14:paraId="0000001B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Druh poskytované soc. služby:      </w:t>
      </w:r>
    </w:p>
    <w:p w14:paraId="0000001C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6" w:name="bookmark=id.44sinio" w:colFirst="0" w:colLast="0"/>
      <w:bookmarkEnd w:id="16"/>
      <w:r>
        <w:rPr>
          <w:rFonts w:ascii="Trebuchet MS" w:eastAsia="Trebuchet MS" w:hAnsi="Trebuchet MS" w:cs="Trebuchet MS"/>
          <w:color w:val="000000"/>
          <w:sz w:val="22"/>
          <w:szCs w:val="22"/>
        </w:rPr>
        <w:t>Forma poskytované soc. služby:     </w:t>
      </w:r>
    </w:p>
    <w:p w14:paraId="0000001D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Registrační číslo služby:      </w:t>
      </w:r>
    </w:p>
    <w:p w14:paraId="0000001E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Působnost služby</w:t>
      </w:r>
    </w:p>
    <w:p w14:paraId="0000001F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bookmark=id.2jxsxqh" w:colFirst="0" w:colLast="0"/>
      <w:bookmarkEnd w:id="17"/>
      <w:r>
        <w:rPr>
          <w:rFonts w:ascii="Trebuchet MS" w:eastAsia="Trebuchet MS" w:hAnsi="Trebuchet MS" w:cs="Trebuchet MS"/>
          <w:color w:val="000000"/>
          <w:sz w:val="22"/>
          <w:szCs w:val="22"/>
        </w:rPr>
        <w:t>Obec      </w:t>
      </w:r>
    </w:p>
    <w:p w14:paraId="00000020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8" w:name="bookmark=id.z337ya" w:colFirst="0" w:colLast="0"/>
      <w:bookmarkEnd w:id="18"/>
      <w:r>
        <w:rPr>
          <w:rFonts w:ascii="Trebuchet MS" w:eastAsia="Trebuchet MS" w:hAnsi="Trebuchet MS" w:cs="Trebuchet MS"/>
          <w:color w:val="000000"/>
          <w:sz w:val="22"/>
          <w:szCs w:val="22"/>
        </w:rPr>
        <w:t>Okres      </w:t>
      </w:r>
    </w:p>
    <w:p w14:paraId="00000021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9" w:name="bookmark=id.3j2qqm3" w:colFirst="0" w:colLast="0"/>
      <w:bookmarkEnd w:id="19"/>
      <w:r>
        <w:rPr>
          <w:rFonts w:ascii="Trebuchet MS" w:eastAsia="Trebuchet MS" w:hAnsi="Trebuchet MS" w:cs="Trebuchet MS"/>
          <w:color w:val="000000"/>
          <w:sz w:val="22"/>
          <w:szCs w:val="22"/>
        </w:rPr>
        <w:t>Kraj      </w:t>
      </w:r>
    </w:p>
    <w:p w14:paraId="00000022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lastRenderedPageBreak/>
        <w:t>Časová dostupnost služby</w:t>
      </w:r>
    </w:p>
    <w:p w14:paraId="00000023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0" w:name="bookmark=id.1y810tw" w:colFirst="0" w:colLast="0"/>
      <w:bookmarkEnd w:id="20"/>
      <w:r>
        <w:rPr>
          <w:rFonts w:ascii="Trebuchet MS" w:eastAsia="Trebuchet MS" w:hAnsi="Trebuchet MS" w:cs="Trebuchet MS"/>
          <w:color w:val="000000"/>
          <w:sz w:val="22"/>
          <w:szCs w:val="22"/>
        </w:rPr>
        <w:t>Provozní dny      </w:t>
      </w:r>
    </w:p>
    <w:p w14:paraId="00000024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bookmarkStart w:id="21" w:name="bookmark=id.4i7ojhp" w:colFirst="0" w:colLast="0"/>
      <w:bookmarkEnd w:id="21"/>
      <w:r>
        <w:rPr>
          <w:rFonts w:ascii="Trebuchet MS" w:eastAsia="Trebuchet MS" w:hAnsi="Trebuchet MS" w:cs="Trebuchet MS"/>
          <w:color w:val="000000"/>
          <w:sz w:val="22"/>
          <w:szCs w:val="22"/>
        </w:rPr>
        <w:t>Provozní hodiny      </w:t>
      </w:r>
    </w:p>
    <w:p w14:paraId="00000025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Personál služby</w:t>
      </w:r>
    </w:p>
    <w:p w14:paraId="00000026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2" w:name="bookmark=id.2xcytpi" w:colFirst="0" w:colLast="0"/>
      <w:bookmarkEnd w:id="22"/>
      <w:r>
        <w:rPr>
          <w:rFonts w:ascii="Trebuchet MS" w:eastAsia="Trebuchet MS" w:hAnsi="Trebuchet MS" w:cs="Trebuchet MS"/>
          <w:color w:val="000000"/>
          <w:sz w:val="22"/>
          <w:szCs w:val="22"/>
        </w:rPr>
        <w:t>Vedení služby – počet osob / počet úvazků      </w:t>
      </w:r>
      <w:bookmarkStart w:id="23" w:name="bookmark=id.1ci93xb" w:colFirst="0" w:colLast="0"/>
      <w:bookmarkEnd w:id="23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14:paraId="00000027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4" w:name="bookmark=id.3whwml4" w:colFirst="0" w:colLast="0"/>
      <w:bookmarkEnd w:id="24"/>
      <w:r>
        <w:rPr>
          <w:rFonts w:ascii="Trebuchet MS" w:eastAsia="Trebuchet MS" w:hAnsi="Trebuchet MS" w:cs="Trebuchet MS"/>
          <w:color w:val="000000"/>
          <w:sz w:val="22"/>
          <w:szCs w:val="22"/>
        </w:rPr>
        <w:t>Pracovníci v přímé práci s uživatel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 – počet osob / počet úvazků      </w:t>
      </w:r>
      <w:bookmarkStart w:id="25" w:name="bookmark=id.2bn6wsx" w:colFirst="0" w:colLast="0"/>
      <w:bookmarkEnd w:id="25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14:paraId="00000028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6" w:name="bookmark=id.qsh70q" w:colFirst="0" w:colLast="0"/>
      <w:bookmarkEnd w:id="26"/>
      <w:r>
        <w:rPr>
          <w:rFonts w:ascii="Trebuchet MS" w:eastAsia="Trebuchet MS" w:hAnsi="Trebuchet MS" w:cs="Trebuchet MS"/>
          <w:color w:val="000000"/>
          <w:sz w:val="22"/>
          <w:szCs w:val="22"/>
        </w:rPr>
        <w:t>Ostatní pracovníci – počet osob / počet úvazků      </w:t>
      </w:r>
      <w:bookmarkStart w:id="27" w:name="bookmark=id.3as4poj" w:colFirst="0" w:colLast="0"/>
      <w:bookmarkEnd w:id="27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14:paraId="00000029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Sdílení hodnot ČAS</w:t>
      </w:r>
    </w:p>
    <w:p w14:paraId="0000002A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Popište prosím, jakým způsobem ve vaší službě naplňujete níže uvedené hodnoty ČAS. U každé hodnoty uveďte minimálně jeden konkrétní příklad z praxe, který dokládá naplňování hodnot ČAS.</w:t>
      </w:r>
    </w:p>
    <w:p w14:paraId="0000002B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prestiž</w:t>
      </w:r>
    </w:p>
    <w:p w14:paraId="0000002C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odvaha</w:t>
      </w:r>
    </w:p>
    <w:p w14:paraId="0000002D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svoboda</w:t>
      </w:r>
    </w:p>
    <w:p w14:paraId="0000002E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osobní růst</w:t>
      </w:r>
    </w:p>
    <w:p w14:paraId="0000002F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porozumění</w:t>
      </w:r>
    </w:p>
    <w:p w14:paraId="00000030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smysl</w:t>
      </w:r>
    </w:p>
    <w:p w14:paraId="00000031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přijetí</w:t>
      </w:r>
    </w:p>
    <w:p w14:paraId="00000032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opravdovost</w:t>
      </w:r>
    </w:p>
    <w:p w14:paraId="00000033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4"/>
          <w:szCs w:val="24"/>
        </w:rPr>
      </w:pPr>
      <w:bookmarkStart w:id="28" w:name="_heading=h.1pxezwc" w:colFirst="0" w:colLast="0"/>
      <w:bookmarkEnd w:id="28"/>
      <w:r>
        <w:rPr>
          <w:rFonts w:ascii="Trebuchet MS" w:eastAsia="Trebuchet MS" w:hAnsi="Trebuchet MS" w:cs="Trebuchet MS"/>
          <w:b/>
          <w:smallCaps/>
          <w:color w:val="000000"/>
          <w:sz w:val="24"/>
          <w:szCs w:val="24"/>
        </w:rPr>
        <w:t>nadhled</w:t>
      </w:r>
    </w:p>
    <w:p w14:paraId="00000034" w14:textId="77777777" w:rsidR="00BA4060" w:rsidRDefault="00BA406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0000035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before="300" w:after="4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DŮVĚRA A VZTAH – KASUISTIKY</w:t>
      </w:r>
    </w:p>
    <w:p w14:paraId="00000036" w14:textId="1185DC22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Zpracujte prosím a zašlete s touto přílohou dvě kasuistiky klientů, které budou sloužit jako podklad k diskusi o oblasti hodnocení č. 10 (Důvěra a vztah). Z kasuistik by mělo být zřejmé, jak pracujete u svýc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h klientů s důvěrou a vztahem, kde a jak se tyto věci projevují ve vaší práci s konkrétním klientem. Rozsah každé kasuistiky je 1, max. 2 strany A4.</w:t>
      </w:r>
    </w:p>
    <w:p w14:paraId="575AAC23" w14:textId="4C8AA5DD" w:rsidR="00C87724" w:rsidRDefault="00C87724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E09DF61" w14:textId="5BCB931C" w:rsidR="00C87724" w:rsidRDefault="00C87724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BD77137" w14:textId="031F0EDF" w:rsidR="00C87724" w:rsidRDefault="00C87724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98A23DA" w14:textId="238E4DCC" w:rsidR="00C87724" w:rsidRDefault="00C87724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54B4F4C" w14:textId="77777777" w:rsidR="00C87724" w:rsidRDefault="00C87724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9" w:name="_GoBack"/>
      <w:bookmarkEnd w:id="29"/>
    </w:p>
    <w:p w14:paraId="5BCFBBAE" w14:textId="77777777" w:rsidR="00C87724" w:rsidRPr="00C87724" w:rsidRDefault="00C87724" w:rsidP="00C87724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 textu by měly vyplývat odpovědi na tyto otázky: </w:t>
      </w:r>
    </w:p>
    <w:p w14:paraId="4B5FDC0D" w14:textId="77777777" w:rsidR="00C87724" w:rsidRPr="00C87724" w:rsidRDefault="00C87724" w:rsidP="00C877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>Jak vnímáte význam vztahu s konkrétními rodinami?</w:t>
      </w:r>
    </w:p>
    <w:p w14:paraId="3789B065" w14:textId="77777777" w:rsidR="00C87724" w:rsidRPr="00C87724" w:rsidRDefault="00C87724" w:rsidP="00C877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>Jakým způsobem navazujete vztah s jednotlivými členy?</w:t>
      </w:r>
    </w:p>
    <w:p w14:paraId="3840EC15" w14:textId="77777777" w:rsidR="00C87724" w:rsidRPr="00C87724" w:rsidRDefault="00C87724" w:rsidP="00C877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>Jakými změnami tento vztah prochází v průběhu spolupráce?</w:t>
      </w:r>
    </w:p>
    <w:p w14:paraId="2DADAFDB" w14:textId="77777777" w:rsidR="00C87724" w:rsidRPr="00C87724" w:rsidRDefault="00C87724" w:rsidP="00C877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>Jak pracujete se situacemi, kdy je rodina v odporu?</w:t>
      </w:r>
    </w:p>
    <w:p w14:paraId="7B40304F" w14:textId="77777777" w:rsidR="00C87724" w:rsidRPr="00C87724" w:rsidRDefault="00C87724" w:rsidP="00C8772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C87724">
        <w:rPr>
          <w:rFonts w:ascii="Trebuchet MS" w:eastAsia="Trebuchet MS" w:hAnsi="Trebuchet MS" w:cs="Trebuchet MS"/>
          <w:color w:val="000000"/>
          <w:sz w:val="22"/>
          <w:szCs w:val="22"/>
        </w:rPr>
        <w:t>Jak pracujete s prvky podpory a kontroly?</w:t>
      </w:r>
    </w:p>
    <w:p w14:paraId="0000003E" w14:textId="77777777" w:rsidR="00BA4060" w:rsidRDefault="00BA406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000003F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Cílem je zjistit, jak pro práci s klientem využíváte důvěru a vztah.</w:t>
      </w:r>
    </w:p>
    <w:p w14:paraId="00000040" w14:textId="77777777" w:rsidR="00BA4060" w:rsidRDefault="0002360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Výstupem bude konkrétní ústní a zobecněná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písemná zpětná vazba nikoliv k výsledku, ale ke způsobu práce s klientem. </w:t>
      </w:r>
    </w:p>
    <w:p w14:paraId="00000041" w14:textId="77777777" w:rsidR="00BA4060" w:rsidRDefault="00BA406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0000042" w14:textId="77777777" w:rsidR="00BA4060" w:rsidRPr="00C87724" w:rsidRDefault="00BA4060">
      <w:pPr>
        <w:rPr>
          <w:rFonts w:ascii="Trebuchet MS" w:eastAsia="Trebuchet MS" w:hAnsi="Trebuchet MS" w:cs="Trebuchet MS"/>
          <w:color w:val="000000"/>
          <w:sz w:val="22"/>
          <w:szCs w:val="22"/>
        </w:rPr>
      </w:pPr>
    </w:p>
    <w:sectPr w:rsidR="00BA4060" w:rsidRPr="00C87724">
      <w:headerReference w:type="default" r:id="rId8"/>
      <w:pgSz w:w="11900" w:h="16840"/>
      <w:pgMar w:top="2552" w:right="680" w:bottom="1418" w:left="680" w:header="68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436C7" w14:textId="77777777" w:rsidR="00023606" w:rsidRDefault="00023606">
      <w:pPr>
        <w:spacing w:after="0" w:line="240" w:lineRule="auto"/>
      </w:pPr>
      <w:r>
        <w:separator/>
      </w:r>
    </w:p>
  </w:endnote>
  <w:endnote w:type="continuationSeparator" w:id="0">
    <w:p w14:paraId="6B582A9A" w14:textId="77777777" w:rsidR="00023606" w:rsidRDefault="00023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43B90" w14:textId="77777777" w:rsidR="00023606" w:rsidRDefault="00023606">
      <w:pPr>
        <w:spacing w:after="0" w:line="240" w:lineRule="auto"/>
      </w:pPr>
      <w:r>
        <w:separator/>
      </w:r>
    </w:p>
  </w:footnote>
  <w:footnote w:type="continuationSeparator" w:id="0">
    <w:p w14:paraId="546E11EF" w14:textId="77777777" w:rsidR="00023606" w:rsidRDefault="00023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43" w14:textId="77777777" w:rsidR="00BA4060" w:rsidRDefault="00023606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5440" cy="983424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A30D3"/>
    <w:multiLevelType w:val="multilevel"/>
    <w:tmpl w:val="85708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9713AE7"/>
    <w:multiLevelType w:val="multilevel"/>
    <w:tmpl w:val="FF786C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60"/>
    <w:rsid w:val="00023606"/>
    <w:rsid w:val="00BA4060"/>
    <w:rsid w:val="00C8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D6F2"/>
  <w15:docId w15:val="{7DA73E64-9756-4D57-B65A-CDD3E9F2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rPr>
      <w:rFonts w:eastAsia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FA0765"/>
    <w:rPr>
      <w:rFonts w:ascii="Times New Roman" w:eastAsia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C09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091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091B"/>
    <w:rPr>
      <w:rFonts w:ascii="Cambria" w:eastAsia="Arial" w:hAnsi="Cambria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09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091B"/>
    <w:rPr>
      <w:rFonts w:ascii="Cambria" w:eastAsia="Arial" w:hAnsi="Cambria" w:cs="Arial"/>
      <w:b/>
      <w:bCs/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ey+XMjzkuDQniXVgLlc0blbeqA==">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327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2</cp:revision>
  <dcterms:created xsi:type="dcterms:W3CDTF">2023-10-24T13:39:00Z</dcterms:created>
  <dcterms:modified xsi:type="dcterms:W3CDTF">2023-12-20T08:12:00Z</dcterms:modified>
</cp:coreProperties>
</file>