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color="f09415" w:space="0" w:sz="24" w:val="single"/>
          <w:left w:color="f09415" w:space="0" w:sz="24" w:val="single"/>
          <w:bottom w:color="f09415" w:space="0" w:sz="24" w:val="single"/>
          <w:right w:color="f09415" w:space="0" w:sz="24" w:val="single"/>
        </w:pBdr>
        <w:shd w:fill="f09415" w:val="clear"/>
        <w:jc w:val="both"/>
        <w:rPr>
          <w:rFonts w:ascii="Calibri" w:cs="Calibri" w:eastAsia="Calibri" w:hAnsi="Calibri"/>
          <w:b w:val="1"/>
          <w:smallCaps w:val="1"/>
          <w:color w:val="ffffff"/>
          <w:sz w:val="22"/>
          <w:szCs w:val="22"/>
        </w:rPr>
      </w:pPr>
      <w:bookmarkStart w:colFirst="0" w:colLast="0" w:name="_heading=h.gjdgxs" w:id="0"/>
      <w:bookmarkEnd w:id="0"/>
      <w:r w:rsidDel="00000000" w:rsidR="00000000" w:rsidRPr="00000000">
        <w:rPr>
          <w:rFonts w:ascii="Calibri" w:cs="Calibri" w:eastAsia="Calibri" w:hAnsi="Calibri"/>
          <w:b w:val="1"/>
          <w:smallCaps w:val="1"/>
          <w:color w:val="ffffff"/>
          <w:sz w:val="22"/>
          <w:szCs w:val="22"/>
          <w:rtl w:val="0"/>
        </w:rPr>
        <w:t xml:space="preserve">PŘÍLOHA Č. 1 – ZÁVAZNÁ OBJEDNÁVKA PROVEDENÍ ROZVOJOVÉHO AUDITU ČAS</w:t>
      </w:r>
    </w:p>
    <w:p w:rsidR="00000000" w:rsidDel="00000000" w:rsidP="00000000" w:rsidRDefault="00000000" w:rsidRPr="00000000" w14:paraId="00000002">
      <w:pPr>
        <w:rPr>
          <w:rFonts w:ascii="Calibri" w:cs="Calibri" w:eastAsia="Calibri" w:hAnsi="Calibri"/>
          <w:color w:val="000000"/>
          <w:sz w:val="24"/>
          <w:szCs w:val="24"/>
        </w:rPr>
      </w:pPr>
      <w:r w:rsidDel="00000000" w:rsidR="00000000" w:rsidRPr="00000000">
        <w:rPr>
          <w:rtl w:val="0"/>
        </w:rPr>
      </w:r>
    </w:p>
    <w:tbl>
      <w:tblPr>
        <w:tblStyle w:val="Table1"/>
        <w:tblW w:w="9214.0" w:type="dxa"/>
        <w:jc w:val="left"/>
        <w:tblInd w:w="93.0" w:type="dxa"/>
        <w:tblLayout w:type="fixed"/>
        <w:tblLook w:val="0000"/>
      </w:tblPr>
      <w:tblGrid>
        <w:gridCol w:w="4480"/>
        <w:gridCol w:w="4734"/>
        <w:tblGridChange w:id="0">
          <w:tblGrid>
            <w:gridCol w:w="4480"/>
            <w:gridCol w:w="473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3">
            <w:pP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Česká asociace streetwork, z.s. </w:t>
              <w:br w:type="textWrapping"/>
              <w:t xml:space="preserve">(dále jen ČAS)</w:t>
            </w:r>
            <w:r w:rsidDel="00000000" w:rsidR="00000000" w:rsidRPr="00000000">
              <w:rPr>
                <w:rtl w:val="0"/>
              </w:rPr>
            </w:r>
          </w:p>
          <w:p w:rsidR="00000000" w:rsidDel="00000000" w:rsidP="00000000" w:rsidRDefault="00000000" w:rsidRPr="00000000" w14:paraId="00000004">
            <w:pPr>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Senovážné náměstí 24</w:t>
            </w:r>
            <w:r w:rsidDel="00000000" w:rsidR="00000000" w:rsidRPr="00000000">
              <w:rPr>
                <w:rtl w:val="0"/>
              </w:rPr>
            </w:r>
          </w:p>
          <w:p w:rsidR="00000000" w:rsidDel="00000000" w:rsidP="00000000" w:rsidRDefault="00000000" w:rsidRPr="00000000" w14:paraId="00000005">
            <w:pPr>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110 00 Praha 1</w:t>
            </w:r>
            <w:r w:rsidDel="00000000" w:rsidR="00000000" w:rsidRPr="00000000">
              <w:rPr>
                <w:rtl w:val="0"/>
              </w:rPr>
            </w:r>
          </w:p>
          <w:p w:rsidR="00000000" w:rsidDel="00000000" w:rsidP="00000000" w:rsidRDefault="00000000" w:rsidRPr="00000000" w14:paraId="00000006">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7">
            <w:pPr>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IČ: 67778372</w:t>
              <w:br w:type="textWrapping"/>
              <w:t xml:space="preserve">DIČ: CZ 67778372</w:t>
              <w:br w:type="textWrapping"/>
              <w:br w:type="textWrapping"/>
            </w:r>
            <w:r w:rsidDel="00000000" w:rsidR="00000000" w:rsidRPr="00000000">
              <w:rPr>
                <w:rtl w:val="0"/>
              </w:rPr>
            </w:r>
          </w:p>
          <w:p w:rsidR="00000000" w:rsidDel="00000000" w:rsidP="00000000" w:rsidRDefault="00000000" w:rsidRPr="00000000" w14:paraId="00000008">
            <w:pPr>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Bankovní spojení: 135751370/0300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9">
            <w:pP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Žadatel</w:t>
            </w:r>
            <w:r w:rsidDel="00000000" w:rsidR="00000000" w:rsidRPr="00000000">
              <w:rPr>
                <w:rtl w:val="0"/>
              </w:rPr>
            </w:r>
          </w:p>
          <w:p w:rsidR="00000000" w:rsidDel="00000000" w:rsidP="00000000" w:rsidRDefault="00000000" w:rsidRPr="00000000" w14:paraId="0000000A">
            <w:pP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Název organizace:</w:t>
            </w:r>
            <w:r w:rsidDel="00000000" w:rsidR="00000000" w:rsidRPr="00000000">
              <w:rPr>
                <w:rtl w:val="0"/>
              </w:rPr>
            </w:r>
          </w:p>
          <w:p w:rsidR="00000000" w:rsidDel="00000000" w:rsidP="00000000" w:rsidRDefault="00000000" w:rsidRPr="00000000" w14:paraId="0000000B">
            <w:pPr>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Sídlo:</w:t>
            </w:r>
            <w:r w:rsidDel="00000000" w:rsidR="00000000" w:rsidRPr="00000000">
              <w:rPr>
                <w:rtl w:val="0"/>
              </w:rPr>
            </w:r>
          </w:p>
          <w:p w:rsidR="00000000" w:rsidDel="00000000" w:rsidP="00000000" w:rsidRDefault="00000000" w:rsidRPr="00000000" w14:paraId="0000000C">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IČO:</w:t>
            </w:r>
            <w:r w:rsidDel="00000000" w:rsidR="00000000" w:rsidRPr="00000000">
              <w:rPr>
                <w:rtl w:val="0"/>
              </w:rPr>
            </w:r>
          </w:p>
          <w:p w:rsidR="00000000" w:rsidDel="00000000" w:rsidP="00000000" w:rsidRDefault="00000000" w:rsidRPr="00000000" w14:paraId="0000000E">
            <w:pPr>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DIČ:</w:t>
            </w:r>
            <w:r w:rsidDel="00000000" w:rsidR="00000000" w:rsidRPr="00000000">
              <w:rPr>
                <w:rtl w:val="0"/>
              </w:rPr>
            </w:r>
          </w:p>
          <w:p w:rsidR="00000000" w:rsidDel="00000000" w:rsidP="00000000" w:rsidRDefault="00000000" w:rsidRPr="00000000" w14:paraId="0000000F">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Bankovní spojení:</w:t>
            </w:r>
            <w:r w:rsidDel="00000000" w:rsidR="00000000" w:rsidRPr="00000000">
              <w:rPr>
                <w:rtl w:val="0"/>
              </w:rPr>
            </w:r>
          </w:p>
        </w:tc>
      </w:tr>
    </w:tbl>
    <w:p w:rsidR="00000000" w:rsidDel="00000000" w:rsidP="00000000" w:rsidRDefault="00000000" w:rsidRPr="00000000" w14:paraId="00000011">
      <w:pPr>
        <w:spacing w:after="200" w:lineRule="auto"/>
        <w:rPr>
          <w:rFonts w:ascii="Calibri" w:cs="Calibri" w:eastAsia="Calibri" w:hAnsi="Calibri"/>
          <w:color w:val="000000"/>
          <w:sz w:val="28"/>
          <w:szCs w:val="28"/>
        </w:rPr>
      </w:pPr>
      <w:r w:rsidDel="00000000" w:rsidR="00000000" w:rsidRPr="00000000">
        <w:rPr>
          <w:rtl w:val="0"/>
        </w:rPr>
      </w:r>
    </w:p>
    <w:tbl>
      <w:tblPr>
        <w:tblStyle w:val="Table2"/>
        <w:tblW w:w="9214.0" w:type="dxa"/>
        <w:jc w:val="left"/>
        <w:tblLayout w:type="fixed"/>
        <w:tblLook w:val="0000"/>
      </w:tblPr>
      <w:tblGrid>
        <w:gridCol w:w="9214"/>
        <w:tblGridChange w:id="0">
          <w:tblGrid>
            <w:gridCol w:w="9214"/>
          </w:tblGrid>
        </w:tblGridChange>
      </w:tblGrid>
      <w:tr>
        <w:trPr>
          <w:cantSplit w:val="0"/>
          <w:trHeight w:val="15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2">
            <w:pPr>
              <w:spacing w:before="12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Tímto žádáme a závazně u ČAS objednáváme provedení Rozvojového auditu programu/služby </w:t>
            </w:r>
            <w:r w:rsidDel="00000000" w:rsidR="00000000" w:rsidRPr="00000000">
              <w:rPr>
                <w:rtl w:val="0"/>
              </w:rPr>
            </w:r>
          </w:p>
          <w:p w:rsidR="00000000" w:rsidDel="00000000" w:rsidP="00000000" w:rsidRDefault="00000000" w:rsidRPr="00000000" w14:paraId="00000013">
            <w:pPr>
              <w:spacing w:before="12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(nehodící se škrtněte):</w:t>
            </w:r>
          </w:p>
          <w:p w:rsidR="00000000" w:rsidDel="00000000" w:rsidP="00000000" w:rsidRDefault="00000000" w:rsidRPr="00000000" w14:paraId="00000014">
            <w:pPr>
              <w:spacing w:before="12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NÍZKOPRAHOVÉ ZAŘÍZENÍ PRO DĚTI A </w:t>
            </w:r>
            <w:r w:rsidDel="00000000" w:rsidR="00000000" w:rsidRPr="00000000">
              <w:rPr>
                <w:rFonts w:ascii="Calibri" w:cs="Calibri" w:eastAsia="Calibri" w:hAnsi="Calibri"/>
                <w:b w:val="1"/>
                <w:smallCaps w:val="1"/>
                <w:color w:val="000000"/>
                <w:sz w:val="22"/>
                <w:szCs w:val="22"/>
                <w:rtl w:val="0"/>
              </w:rPr>
              <w:t xml:space="preserve">MLÁDEŽ</w:t>
            </w:r>
            <w:r w:rsidDel="00000000" w:rsidR="00000000" w:rsidRPr="00000000">
              <w:rPr>
                <w:rtl w:val="0"/>
              </w:rPr>
            </w:r>
          </w:p>
          <w:p w:rsidR="00000000" w:rsidDel="00000000" w:rsidP="00000000" w:rsidRDefault="00000000" w:rsidRPr="00000000" w14:paraId="00000015">
            <w:pPr>
              <w:spacing w:before="120" w:lineRule="auto"/>
              <w:rPr>
                <w:rFonts w:ascii="Calibri" w:cs="Calibri" w:eastAsia="Calibri" w:hAnsi="Calibri"/>
                <w:color w:val="000000"/>
                <w:sz w:val="22"/>
                <w:szCs w:val="22"/>
              </w:rPr>
            </w:pPr>
            <w:bookmarkStart w:colFirst="0" w:colLast="0" w:name="_heading=h.30j0zll" w:id="1"/>
            <w:bookmarkEnd w:id="1"/>
            <w:r w:rsidDel="00000000" w:rsidR="00000000" w:rsidRPr="00000000">
              <w:rPr>
                <w:rFonts w:ascii="Calibri" w:cs="Calibri" w:eastAsia="Calibri" w:hAnsi="Calibri"/>
                <w:b w:val="1"/>
                <w:smallCaps w:val="1"/>
                <w:color w:val="000000"/>
                <w:sz w:val="22"/>
                <w:szCs w:val="22"/>
                <w:rtl w:val="0"/>
              </w:rPr>
              <w:t xml:space="preserve">TERÉNNÍ PROGRAMY</w:t>
            </w:r>
            <w:r w:rsidDel="00000000" w:rsidR="00000000" w:rsidRPr="00000000">
              <w:rPr>
                <w:rtl w:val="0"/>
              </w:rPr>
            </w:r>
          </w:p>
          <w:p w:rsidR="00000000" w:rsidDel="00000000" w:rsidP="00000000" w:rsidRDefault="00000000" w:rsidRPr="00000000" w14:paraId="00000016">
            <w:pPr>
              <w:spacing w:before="120" w:lineRule="auto"/>
              <w:rPr>
                <w:rFonts w:ascii="Calibri" w:cs="Calibri" w:eastAsia="Calibri" w:hAnsi="Calibri"/>
                <w:color w:val="000000"/>
                <w:sz w:val="22"/>
                <w:szCs w:val="22"/>
              </w:rPr>
            </w:pPr>
            <w:r w:rsidDel="00000000" w:rsidR="00000000" w:rsidRPr="00000000">
              <w:rPr>
                <w:rFonts w:ascii="Calibri" w:cs="Calibri" w:eastAsia="Calibri" w:hAnsi="Calibri"/>
                <w:b w:val="1"/>
                <w:smallCaps w:val="1"/>
                <w:color w:val="000000"/>
                <w:sz w:val="22"/>
                <w:szCs w:val="22"/>
                <w:rtl w:val="0"/>
              </w:rPr>
              <w:t xml:space="preserve">KONTAKTNÍ CENTRUM</w:t>
            </w:r>
            <w:r w:rsidDel="00000000" w:rsidR="00000000" w:rsidRPr="00000000">
              <w:rPr>
                <w:rtl w:val="0"/>
              </w:rPr>
            </w:r>
          </w:p>
          <w:p w:rsidR="00000000" w:rsidDel="00000000" w:rsidP="00000000" w:rsidRDefault="00000000" w:rsidRPr="00000000" w14:paraId="00000017">
            <w:pPr>
              <w:spacing w:before="120" w:lineRule="auto"/>
              <w:rPr>
                <w:rFonts w:ascii="Calibri" w:cs="Calibri" w:eastAsia="Calibri" w:hAnsi="Calibri"/>
                <w:b w:val="1"/>
                <w:smallCaps w:val="1"/>
                <w:color w:val="000000"/>
                <w:sz w:val="22"/>
                <w:szCs w:val="22"/>
              </w:rPr>
            </w:pPr>
            <w:r w:rsidDel="00000000" w:rsidR="00000000" w:rsidRPr="00000000">
              <w:rPr>
                <w:rFonts w:ascii="Calibri" w:cs="Calibri" w:eastAsia="Calibri" w:hAnsi="Calibri"/>
                <w:b w:val="1"/>
                <w:smallCaps w:val="1"/>
                <w:color w:val="000000"/>
                <w:sz w:val="22"/>
                <w:szCs w:val="22"/>
                <w:rtl w:val="0"/>
              </w:rPr>
              <w:t xml:space="preserve">DENNÍ CENTRUM</w:t>
            </w:r>
          </w:p>
          <w:p w:rsidR="00000000" w:rsidDel="00000000" w:rsidP="00000000" w:rsidRDefault="00000000" w:rsidRPr="00000000" w14:paraId="00000018">
            <w:pPr>
              <w:spacing w:after="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SOCIÁLNĚ AKTIVIZAČNÍ SLUŽBA PRO RODINY S DĚTMI</w:t>
            </w:r>
          </w:p>
          <w:p w:rsidR="00000000" w:rsidDel="00000000" w:rsidP="00000000" w:rsidRDefault="00000000" w:rsidRPr="00000000" w14:paraId="00000019">
            <w:pPr>
              <w:spacing w:before="12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v naší organizaci, které se bude řídit níže uvedenými pravidly.</w:t>
            </w:r>
          </w:p>
          <w:p w:rsidR="00000000" w:rsidDel="00000000" w:rsidP="00000000" w:rsidRDefault="00000000" w:rsidRPr="00000000" w14:paraId="0000001A">
            <w:pPr>
              <w:spacing w:before="12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B">
            <w:pPr>
              <w:numPr>
                <w:ilvl w:val="0"/>
                <w:numId w:val="3"/>
              </w:numPr>
              <w:spacing w:after="0" w:before="120" w:line="24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Cena Rozvojového auditu je 35.000,- Kč. </w:t>
            </w:r>
          </w:p>
          <w:p w:rsidR="00000000" w:rsidDel="00000000" w:rsidP="00000000" w:rsidRDefault="00000000" w:rsidRPr="00000000" w14:paraId="0000001C">
            <w:pPr>
              <w:numPr>
                <w:ilvl w:val="0"/>
                <w:numId w:val="3"/>
              </w:numPr>
              <w:spacing w:after="0" w:before="120" w:line="24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Obě strany se dohodly na vzájemné spolupráci. Rozvojový audit bude realizován na základě metodiky Rozvojového auditu ČAS, která je zveřejněna na www.streetwork.cz.</w:t>
            </w:r>
          </w:p>
          <w:p w:rsidR="00000000" w:rsidDel="00000000" w:rsidP="00000000" w:rsidRDefault="00000000" w:rsidRPr="00000000" w14:paraId="0000001D">
            <w:pPr>
              <w:numPr>
                <w:ilvl w:val="0"/>
                <w:numId w:val="3"/>
              </w:numPr>
              <w:spacing w:after="0" w:before="120" w:line="24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 případě, že nebudou dodržena Pravidla místního šetření (Část II.), hradí žadatel vzniklé náklady v plné výši.</w:t>
            </w:r>
          </w:p>
          <w:p w:rsidR="00000000" w:rsidDel="00000000" w:rsidP="00000000" w:rsidRDefault="00000000" w:rsidRPr="00000000" w14:paraId="0000001E">
            <w:pPr>
              <w:numPr>
                <w:ilvl w:val="0"/>
                <w:numId w:val="3"/>
              </w:numPr>
              <w:spacing w:after="0" w:before="12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Žadatel žádá o místní šetření v rámci Rozvojového auditu ČAS: </w:t>
            </w:r>
          </w:p>
          <w:p w:rsidR="00000000" w:rsidDel="00000000" w:rsidP="00000000" w:rsidRDefault="00000000" w:rsidRPr="00000000" w14:paraId="0000001F">
            <w:pPr>
              <w:spacing w:before="120" w:lineRule="auto"/>
              <w:ind w:left="720" w:firstLine="0"/>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název programu:</w:t>
            </w:r>
            <w:r w:rsidDel="00000000" w:rsidR="00000000" w:rsidRPr="00000000">
              <w:rPr>
                <w:rtl w:val="0"/>
              </w:rPr>
            </w:r>
          </w:p>
          <w:p w:rsidR="00000000" w:rsidDel="00000000" w:rsidP="00000000" w:rsidRDefault="00000000" w:rsidRPr="00000000" w14:paraId="00000020">
            <w:pPr>
              <w:spacing w:before="120" w:lineRule="auto"/>
              <w:ind w:left="720" w:firstLine="0"/>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druh služby:</w:t>
            </w:r>
            <w:r w:rsidDel="00000000" w:rsidR="00000000" w:rsidRPr="00000000">
              <w:rPr>
                <w:rtl w:val="0"/>
              </w:rPr>
            </w:r>
          </w:p>
          <w:p w:rsidR="00000000" w:rsidDel="00000000" w:rsidP="00000000" w:rsidRDefault="00000000" w:rsidRPr="00000000" w14:paraId="00000021">
            <w:pPr>
              <w:spacing w:before="120" w:lineRule="auto"/>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forma služby (ambulantní x terénní):</w:t>
            </w:r>
          </w:p>
          <w:p w:rsidR="00000000" w:rsidDel="00000000" w:rsidP="00000000" w:rsidRDefault="00000000" w:rsidRPr="00000000" w14:paraId="00000022">
            <w:pPr>
              <w:spacing w:before="120" w:lineRule="auto"/>
              <w:ind w:left="72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registrační číslo služby:</w:t>
            </w:r>
          </w:p>
          <w:p w:rsidR="00000000" w:rsidDel="00000000" w:rsidP="00000000" w:rsidRDefault="00000000" w:rsidRPr="00000000" w14:paraId="00000023">
            <w:pPr>
              <w:spacing w:before="120" w:lineRule="auto"/>
              <w:ind w:left="72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služba JE/NENÍ členem ČAS (nehodící se škrtněte)</w:t>
            </w:r>
          </w:p>
          <w:p w:rsidR="00000000" w:rsidDel="00000000" w:rsidP="00000000" w:rsidRDefault="00000000" w:rsidRPr="00000000" w14:paraId="00000024">
            <w:pPr>
              <w:numPr>
                <w:ilvl w:val="0"/>
                <w:numId w:val="3"/>
              </w:numPr>
              <w:spacing w:after="0" w:before="120" w:line="24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Domluvené datum místního šetření:</w:t>
            </w:r>
          </w:p>
          <w:p w:rsidR="00000000" w:rsidDel="00000000" w:rsidP="00000000" w:rsidRDefault="00000000" w:rsidRPr="00000000" w14:paraId="00000025">
            <w:pPr>
              <w:numPr>
                <w:ilvl w:val="0"/>
                <w:numId w:val="3"/>
              </w:numPr>
              <w:spacing w:after="0" w:before="120" w:line="24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b w:val="1"/>
                <w:sz w:val="22"/>
                <w:szCs w:val="22"/>
                <w:rtl w:val="0"/>
              </w:rPr>
              <w:t xml:space="preserve">Kontaktní osoba</w:t>
            </w:r>
            <w:r w:rsidDel="00000000" w:rsidR="00000000" w:rsidRPr="00000000">
              <w:rPr>
                <w:rFonts w:ascii="Calibri" w:cs="Calibri" w:eastAsia="Calibri" w:hAnsi="Calibri"/>
                <w:sz w:val="22"/>
                <w:szCs w:val="22"/>
                <w:rtl w:val="0"/>
              </w:rPr>
              <w:t xml:space="preserve"> pověřená komunikací s hodnotiteli a Kanceláří ČAS (jméno, funkce, tel., e-mail):</w:t>
            </w:r>
            <w:r w:rsidDel="00000000" w:rsidR="00000000" w:rsidRPr="00000000">
              <w:rPr>
                <w:rtl w:val="0"/>
              </w:rPr>
            </w:r>
          </w:p>
          <w:p w:rsidR="00000000" w:rsidDel="00000000" w:rsidP="00000000" w:rsidRDefault="00000000" w:rsidRPr="00000000" w14:paraId="00000026">
            <w:pPr>
              <w:spacing w:before="12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spacing w:before="12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V rámci této objednávky není možné provést Rozvojový audit pro více než jeden program/službu. Poskytuje-li objednatel více programů/služeb, je nutné pro hodnocení každého programu/služby podat samostatnou žádost a závaznou objednávku. Tyto případy konzultuje objednavatel s Kanceláří ČAS.</w:t>
            </w:r>
          </w:p>
          <w:p w:rsidR="00000000" w:rsidDel="00000000" w:rsidP="00000000" w:rsidRDefault="00000000" w:rsidRPr="00000000" w14:paraId="00000028">
            <w:pPr>
              <w:spacing w:before="12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9">
            <w:pPr>
              <w:spacing w:before="12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A">
            <w:pPr>
              <w:spacing w:after="20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Místo a datum podpisu                                              Razítko a podpis statutárního zástupce žadatele</w:t>
            </w:r>
          </w:p>
        </w:tc>
      </w:tr>
    </w:tbl>
    <w:p w:rsidR="00000000" w:rsidDel="00000000" w:rsidP="00000000" w:rsidRDefault="00000000" w:rsidRPr="00000000" w14:paraId="0000002B">
      <w:pPr>
        <w:spacing w:after="200" w:lineRule="auto"/>
        <w:rPr>
          <w:rFonts w:ascii="Calibri" w:cs="Calibri" w:eastAsia="Calibri" w:hAnsi="Calibri"/>
          <w:color w:val="000000"/>
          <w:sz w:val="22"/>
          <w:szCs w:val="22"/>
        </w:rPr>
      </w:pPr>
      <w:r w:rsidDel="00000000" w:rsidR="00000000" w:rsidRPr="00000000">
        <w:rPr>
          <w:rtl w:val="0"/>
        </w:rPr>
      </w:r>
    </w:p>
    <w:tbl>
      <w:tblPr>
        <w:tblStyle w:val="Table3"/>
        <w:tblW w:w="9072.0" w:type="dxa"/>
        <w:jc w:val="left"/>
        <w:tblLayout w:type="fixed"/>
        <w:tblLook w:val="0000"/>
      </w:tblPr>
      <w:tblGrid>
        <w:gridCol w:w="9072"/>
        <w:tblGridChange w:id="0">
          <w:tblGrid>
            <w:gridCol w:w="9072"/>
          </w:tblGrid>
        </w:tblGridChange>
      </w:tblGrid>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spacing w:after="20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Pravidla provedení místního šetření</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spacing w:after="20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I. ČAS se zavazuje:</w:t>
            </w:r>
            <w:r w:rsidDel="00000000" w:rsidR="00000000" w:rsidRPr="00000000">
              <w:rPr>
                <w:rtl w:val="0"/>
              </w:rPr>
            </w:r>
          </w:p>
          <w:p w:rsidR="00000000" w:rsidDel="00000000" w:rsidP="00000000" w:rsidRDefault="00000000" w:rsidRPr="00000000" w14:paraId="0000002E">
            <w:pPr>
              <w:spacing w:after="200" w:lineRule="auto"/>
              <w:ind w:left="432"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Na základě žádosti žadatele zajistit místní šetření v rámci rozvojového auditu ČAS.</w:t>
            </w:r>
          </w:p>
          <w:p w:rsidR="00000000" w:rsidDel="00000000" w:rsidP="00000000" w:rsidRDefault="00000000" w:rsidRPr="00000000" w14:paraId="0000002F">
            <w:pPr>
              <w:numPr>
                <w:ilvl w:val="0"/>
                <w:numId w:val="1"/>
              </w:numPr>
              <w:spacing w:after="4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b w:val="1"/>
                <w:i w:val="1"/>
                <w:color w:val="000000"/>
                <w:sz w:val="22"/>
                <w:szCs w:val="22"/>
                <w:rtl w:val="0"/>
              </w:rPr>
              <w:t xml:space="preserve">Místním šetřením </w:t>
            </w:r>
            <w:r w:rsidDel="00000000" w:rsidR="00000000" w:rsidRPr="00000000">
              <w:rPr>
                <w:rFonts w:ascii="Calibri" w:cs="Calibri" w:eastAsia="Calibri" w:hAnsi="Calibri"/>
                <w:color w:val="000000"/>
                <w:sz w:val="22"/>
                <w:szCs w:val="22"/>
                <w:rtl w:val="0"/>
              </w:rPr>
              <w:t xml:space="preserve">se myslí proces posouzení služby dle kritérií stanovených metodikou Rozvojového auditu ČAS. Výsledkem hodnocení bude konstatování: </w:t>
            </w:r>
          </w:p>
          <w:p w:rsidR="00000000" w:rsidDel="00000000" w:rsidP="00000000" w:rsidRDefault="00000000" w:rsidRPr="00000000" w14:paraId="00000030">
            <w:pPr>
              <w:tabs>
                <w:tab w:val="left" w:leader="none" w:pos="720"/>
              </w:tabs>
              <w:spacing w:after="40" w:lineRule="auto"/>
              <w:ind w:left="743"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Fonts w:ascii="Calibri" w:cs="Calibri" w:eastAsia="Calibri" w:hAnsi="Calibri"/>
                <w:b w:val="1"/>
                <w:color w:val="000000"/>
                <w:sz w:val="22"/>
                <w:szCs w:val="22"/>
                <w:rtl w:val="0"/>
              </w:rPr>
              <w:t xml:space="preserve">Prošel bez připomínky</w:t>
            </w:r>
            <w:r w:rsidDel="00000000" w:rsidR="00000000" w:rsidRPr="00000000">
              <w:rPr>
                <w:rFonts w:ascii="Calibri" w:cs="Calibri" w:eastAsia="Calibri" w:hAnsi="Calibri"/>
                <w:color w:val="000000"/>
                <w:sz w:val="22"/>
                <w:szCs w:val="22"/>
                <w:rtl w:val="0"/>
              </w:rPr>
              <w:t xml:space="preserve">”; služba:</w:t>
            </w:r>
          </w:p>
          <w:p w:rsidR="00000000" w:rsidDel="00000000" w:rsidP="00000000" w:rsidRDefault="00000000" w:rsidRPr="00000000" w14:paraId="00000031">
            <w:pPr>
              <w:numPr>
                <w:ilvl w:val="0"/>
                <w:numId w:val="4"/>
              </w:numPr>
              <w:tabs>
                <w:tab w:val="left" w:leader="none" w:pos="720"/>
              </w:tabs>
              <w:spacing w:after="40" w:lineRule="auto"/>
              <w:ind w:left="1068"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naplnila alespoň 75 % tvrdých kritérií,</w:t>
            </w:r>
          </w:p>
          <w:p w:rsidR="00000000" w:rsidDel="00000000" w:rsidP="00000000" w:rsidRDefault="00000000" w:rsidRPr="00000000" w14:paraId="00000032">
            <w:pPr>
              <w:numPr>
                <w:ilvl w:val="0"/>
                <w:numId w:val="4"/>
              </w:numPr>
              <w:tabs>
                <w:tab w:val="left" w:leader="none" w:pos="720"/>
              </w:tabs>
              <w:spacing w:after="40" w:lineRule="auto"/>
              <w:ind w:left="1068" w:hanging="360"/>
              <w:jc w:val="both"/>
              <w:rPr>
                <w:rFonts w:ascii="Calibri" w:cs="Calibri" w:eastAsia="Calibri" w:hAnsi="Calibri"/>
                <w:color w:val="000000"/>
                <w:sz w:val="22"/>
                <w:szCs w:val="22"/>
              </w:rPr>
            </w:pPr>
            <w:bookmarkStart w:colFirst="0" w:colLast="0" w:name="_heading=h.1fob9te" w:id="2"/>
            <w:bookmarkEnd w:id="2"/>
            <w:r w:rsidDel="00000000" w:rsidR="00000000" w:rsidRPr="00000000">
              <w:rPr>
                <w:rFonts w:ascii="Calibri" w:cs="Calibri" w:eastAsia="Calibri" w:hAnsi="Calibri"/>
                <w:color w:val="000000"/>
                <w:sz w:val="22"/>
                <w:szCs w:val="22"/>
                <w:rtl w:val="0"/>
              </w:rPr>
              <w:t xml:space="preserve">naplnila alespoň 70 % měkkých kritérií,</w:t>
            </w:r>
          </w:p>
          <w:p w:rsidR="00000000" w:rsidDel="00000000" w:rsidP="00000000" w:rsidRDefault="00000000" w:rsidRPr="00000000" w14:paraId="00000033">
            <w:pPr>
              <w:numPr>
                <w:ilvl w:val="0"/>
                <w:numId w:val="4"/>
              </w:numPr>
              <w:tabs>
                <w:tab w:val="left" w:leader="none" w:pos="720"/>
              </w:tabs>
              <w:spacing w:after="40" w:lineRule="auto"/>
              <w:ind w:left="1068"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poskytuje své služby v souladu s hodnotami ČAS,</w:t>
            </w:r>
          </w:p>
          <w:p w:rsidR="00000000" w:rsidDel="00000000" w:rsidP="00000000" w:rsidRDefault="00000000" w:rsidRPr="00000000" w14:paraId="00000034">
            <w:pPr>
              <w:numPr>
                <w:ilvl w:val="0"/>
                <w:numId w:val="4"/>
              </w:numPr>
              <w:tabs>
                <w:tab w:val="left" w:leader="none" w:pos="720"/>
              </w:tabs>
              <w:spacing w:after="40" w:lineRule="auto"/>
              <w:ind w:left="1068"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trvale rozvíjí kvalitu svých služeb (pouze v případě, že se jedná o Rozvojový audit služby, která žádá o obnovení Osvědčení o absolvování hodnocení kvality ČAS),</w:t>
              <w:br w:type="textWrapping"/>
            </w:r>
          </w:p>
          <w:p w:rsidR="00000000" w:rsidDel="00000000" w:rsidP="00000000" w:rsidRDefault="00000000" w:rsidRPr="00000000" w14:paraId="00000035">
            <w:pPr>
              <w:tabs>
                <w:tab w:val="left" w:leader="none" w:pos="720"/>
              </w:tabs>
              <w:spacing w:after="40" w:lineRule="auto"/>
              <w:ind w:left="743"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Fonts w:ascii="Calibri" w:cs="Calibri" w:eastAsia="Calibri" w:hAnsi="Calibri"/>
                <w:b w:val="1"/>
                <w:color w:val="000000"/>
                <w:sz w:val="22"/>
                <w:szCs w:val="22"/>
                <w:rtl w:val="0"/>
              </w:rPr>
              <w:t xml:space="preserve">Prošel s podmínkou</w:t>
            </w:r>
            <w:r w:rsidDel="00000000" w:rsidR="00000000" w:rsidRPr="00000000">
              <w:rPr>
                <w:rFonts w:ascii="Calibri" w:cs="Calibri" w:eastAsia="Calibri" w:hAnsi="Calibri"/>
                <w:color w:val="000000"/>
                <w:sz w:val="22"/>
                <w:szCs w:val="22"/>
                <w:rtl w:val="0"/>
              </w:rPr>
              <w:t xml:space="preserve">”; služba:</w:t>
            </w:r>
          </w:p>
          <w:p w:rsidR="00000000" w:rsidDel="00000000" w:rsidP="00000000" w:rsidRDefault="00000000" w:rsidRPr="00000000" w14:paraId="00000036">
            <w:pPr>
              <w:numPr>
                <w:ilvl w:val="0"/>
                <w:numId w:val="4"/>
              </w:numPr>
              <w:tabs>
                <w:tab w:val="left" w:leader="none" w:pos="720"/>
              </w:tabs>
              <w:spacing w:after="40" w:lineRule="auto"/>
              <w:ind w:left="1068"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naplnila alespoň 60 % tvrdých kritérií,</w:t>
            </w:r>
          </w:p>
          <w:p w:rsidR="00000000" w:rsidDel="00000000" w:rsidP="00000000" w:rsidRDefault="00000000" w:rsidRPr="00000000" w14:paraId="00000037">
            <w:pPr>
              <w:numPr>
                <w:ilvl w:val="0"/>
                <w:numId w:val="4"/>
              </w:numPr>
              <w:tabs>
                <w:tab w:val="left" w:leader="none" w:pos="720"/>
              </w:tabs>
              <w:spacing w:after="40" w:lineRule="auto"/>
              <w:ind w:left="1068"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naplnila alespoň 50 % měkkých kritérií,</w:t>
            </w:r>
          </w:p>
          <w:p w:rsidR="00000000" w:rsidDel="00000000" w:rsidP="00000000" w:rsidRDefault="00000000" w:rsidRPr="00000000" w14:paraId="00000038">
            <w:pPr>
              <w:numPr>
                <w:ilvl w:val="0"/>
                <w:numId w:val="4"/>
              </w:numPr>
              <w:tabs>
                <w:tab w:val="left" w:leader="none" w:pos="720"/>
              </w:tabs>
              <w:spacing w:after="40" w:lineRule="auto"/>
              <w:ind w:left="1068"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poskytuje své služby v souladu s hodnotami ČAS,</w:t>
            </w:r>
          </w:p>
          <w:p w:rsidR="00000000" w:rsidDel="00000000" w:rsidP="00000000" w:rsidRDefault="00000000" w:rsidRPr="00000000" w14:paraId="00000039">
            <w:pPr>
              <w:numPr>
                <w:ilvl w:val="0"/>
                <w:numId w:val="4"/>
              </w:numPr>
              <w:tabs>
                <w:tab w:val="left" w:leader="none" w:pos="720"/>
              </w:tabs>
              <w:spacing w:after="40" w:lineRule="auto"/>
              <w:ind w:left="1068"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trvale rozvíjí kvalitu svých služeb (pouze v případě, že se jedná o Rozvojový audit služby, která žádá o obnovení Osvědčení o absolvování hodnocení kvality ČAS).</w:t>
            </w:r>
          </w:p>
          <w:p w:rsidR="00000000" w:rsidDel="00000000" w:rsidP="00000000" w:rsidRDefault="00000000" w:rsidRPr="00000000" w14:paraId="0000003A">
            <w:pPr>
              <w:tabs>
                <w:tab w:val="left" w:leader="none" w:pos="720"/>
              </w:tabs>
              <w:spacing w:after="200" w:lineRule="auto"/>
              <w:ind w:left="708"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nebo</w:t>
            </w:r>
          </w:p>
          <w:p w:rsidR="00000000" w:rsidDel="00000000" w:rsidP="00000000" w:rsidRDefault="00000000" w:rsidRPr="00000000" w14:paraId="0000003B">
            <w:pPr>
              <w:tabs>
                <w:tab w:val="left" w:leader="none" w:pos="720"/>
              </w:tabs>
              <w:spacing w:after="40" w:lineRule="auto"/>
              <w:ind w:left="743"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Fonts w:ascii="Calibri" w:cs="Calibri" w:eastAsia="Calibri" w:hAnsi="Calibri"/>
                <w:b w:val="1"/>
                <w:color w:val="000000"/>
                <w:sz w:val="22"/>
                <w:szCs w:val="22"/>
                <w:rtl w:val="0"/>
              </w:rPr>
              <w:t xml:space="preserve">Neprošel</w:t>
            </w:r>
            <w:r w:rsidDel="00000000" w:rsidR="00000000" w:rsidRPr="00000000">
              <w:rPr>
                <w:rFonts w:ascii="Calibri" w:cs="Calibri" w:eastAsia="Calibri" w:hAnsi="Calibri"/>
                <w:color w:val="000000"/>
                <w:sz w:val="22"/>
                <w:szCs w:val="22"/>
                <w:rtl w:val="0"/>
              </w:rPr>
              <w:t xml:space="preserve">”; služba:</w:t>
            </w:r>
          </w:p>
          <w:p w:rsidR="00000000" w:rsidDel="00000000" w:rsidP="00000000" w:rsidRDefault="00000000" w:rsidRPr="00000000" w14:paraId="0000003C">
            <w:pPr>
              <w:numPr>
                <w:ilvl w:val="0"/>
                <w:numId w:val="4"/>
              </w:numPr>
              <w:tabs>
                <w:tab w:val="left" w:leader="none" w:pos="720"/>
              </w:tabs>
              <w:spacing w:after="40" w:lineRule="auto"/>
              <w:ind w:left="1068"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naplnila méně než 60 % tvrdých kritérií a/nebo </w:t>
            </w:r>
          </w:p>
          <w:p w:rsidR="00000000" w:rsidDel="00000000" w:rsidP="00000000" w:rsidRDefault="00000000" w:rsidRPr="00000000" w14:paraId="0000003D">
            <w:pPr>
              <w:numPr>
                <w:ilvl w:val="0"/>
                <w:numId w:val="4"/>
              </w:numPr>
              <w:tabs>
                <w:tab w:val="left" w:leader="none" w:pos="720"/>
              </w:tabs>
              <w:spacing w:after="40" w:lineRule="auto"/>
              <w:ind w:left="1068"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naplnila méně než 50 % měkkých kritérií a/nebo</w:t>
            </w:r>
          </w:p>
          <w:p w:rsidR="00000000" w:rsidDel="00000000" w:rsidP="00000000" w:rsidRDefault="00000000" w:rsidRPr="00000000" w14:paraId="0000003E">
            <w:pPr>
              <w:numPr>
                <w:ilvl w:val="0"/>
                <w:numId w:val="4"/>
              </w:numPr>
              <w:tabs>
                <w:tab w:val="left" w:leader="none" w:pos="720"/>
              </w:tabs>
              <w:spacing w:after="40" w:lineRule="auto"/>
              <w:ind w:left="1068"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neposkytuje své služby v souladu s hodnotami ČAS,</w:t>
            </w:r>
          </w:p>
          <w:p w:rsidR="00000000" w:rsidDel="00000000" w:rsidP="00000000" w:rsidRDefault="00000000" w:rsidRPr="00000000" w14:paraId="0000003F">
            <w:pPr>
              <w:numPr>
                <w:ilvl w:val="0"/>
                <w:numId w:val="4"/>
              </w:numPr>
              <w:tabs>
                <w:tab w:val="left" w:leader="none" w:pos="720"/>
              </w:tabs>
              <w:spacing w:after="40" w:lineRule="auto"/>
              <w:ind w:left="1068"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nerozvíjí trvale kvalitu svých služeb (pouze v případě, že se jedná o Rozvojový audit služby, která žádá o obnovení Osvědčení o absolvování hodnocení kvality ČAS).</w:t>
            </w:r>
          </w:p>
          <w:p w:rsidR="00000000" w:rsidDel="00000000" w:rsidP="00000000" w:rsidRDefault="00000000" w:rsidRPr="00000000" w14:paraId="00000040">
            <w:pPr>
              <w:spacing w:after="40"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1">
            <w:pPr>
              <w:numPr>
                <w:ilvl w:val="0"/>
                <w:numId w:val="1"/>
              </w:numPr>
              <w:spacing w:after="4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b w:val="1"/>
                <w:i w:val="1"/>
                <w:color w:val="000000"/>
                <w:sz w:val="22"/>
                <w:szCs w:val="22"/>
                <w:rtl w:val="0"/>
              </w:rPr>
              <w:t xml:space="preserve">Vyslat do organizace hodnotitele kvality</w:t>
            </w:r>
            <w:r w:rsidDel="00000000" w:rsidR="00000000" w:rsidRPr="00000000">
              <w:rPr>
                <w:rFonts w:ascii="Calibri" w:cs="Calibri" w:eastAsia="Calibri" w:hAnsi="Calibri"/>
                <w:color w:val="000000"/>
                <w:sz w:val="22"/>
                <w:szCs w:val="22"/>
                <w:rtl w:val="0"/>
              </w:rPr>
              <w:t xml:space="preserve">, kteří jsou ve schváleném registru hodnotitelů ČAS a účastní se pravidelně kalibračních setkání.</w:t>
            </w:r>
          </w:p>
          <w:p w:rsidR="00000000" w:rsidDel="00000000" w:rsidP="00000000" w:rsidRDefault="00000000" w:rsidRPr="00000000" w14:paraId="00000042">
            <w:pPr>
              <w:numPr>
                <w:ilvl w:val="0"/>
                <w:numId w:val="1"/>
              </w:numPr>
              <w:spacing w:after="4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b w:val="1"/>
                <w:i w:val="1"/>
                <w:color w:val="000000"/>
                <w:sz w:val="22"/>
                <w:szCs w:val="22"/>
                <w:rtl w:val="0"/>
              </w:rPr>
              <w:t xml:space="preserve">Informovat</w:t>
            </w:r>
            <w:r w:rsidDel="00000000" w:rsidR="00000000" w:rsidRPr="00000000">
              <w:rPr>
                <w:rFonts w:ascii="Calibri" w:cs="Calibri" w:eastAsia="Calibri" w:hAnsi="Calibri"/>
                <w:color w:val="000000"/>
                <w:sz w:val="22"/>
                <w:szCs w:val="22"/>
                <w:rtl w:val="0"/>
              </w:rPr>
              <w:t xml:space="preserve"> příslušné pracovníky žadatele o očekávaném průběhu místního šetření a na konci je seznámit s jeho výsledkem.</w:t>
            </w:r>
          </w:p>
          <w:p w:rsidR="00000000" w:rsidDel="00000000" w:rsidP="00000000" w:rsidRDefault="00000000" w:rsidRPr="00000000" w14:paraId="00000043">
            <w:pPr>
              <w:numPr>
                <w:ilvl w:val="0"/>
                <w:numId w:val="1"/>
              </w:numPr>
              <w:spacing w:after="4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b w:val="1"/>
                <w:i w:val="1"/>
                <w:color w:val="000000"/>
                <w:sz w:val="22"/>
                <w:szCs w:val="22"/>
                <w:rtl w:val="0"/>
              </w:rPr>
              <w:t xml:space="preserve">Dodržet sjednaný termín</w:t>
            </w:r>
            <w:r w:rsidDel="00000000" w:rsidR="00000000" w:rsidRPr="00000000">
              <w:rPr>
                <w:rFonts w:ascii="Calibri" w:cs="Calibri" w:eastAsia="Calibri" w:hAnsi="Calibri"/>
                <w:color w:val="000000"/>
                <w:sz w:val="22"/>
                <w:szCs w:val="22"/>
                <w:rtl w:val="0"/>
              </w:rPr>
              <w:t xml:space="preserve"> místního šetření, který byl stanoven. Případná změna termínu musí být odsouhlasena oběma stranami.</w:t>
            </w:r>
          </w:p>
          <w:p w:rsidR="00000000" w:rsidDel="00000000" w:rsidP="00000000" w:rsidRDefault="00000000" w:rsidRPr="00000000" w14:paraId="00000044">
            <w:pPr>
              <w:numPr>
                <w:ilvl w:val="0"/>
                <w:numId w:val="1"/>
              </w:numPr>
              <w:spacing w:after="4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b w:val="1"/>
                <w:i w:val="1"/>
                <w:color w:val="000000"/>
                <w:sz w:val="22"/>
                <w:szCs w:val="22"/>
                <w:rtl w:val="0"/>
              </w:rPr>
              <w:t xml:space="preserve">V případě,</w:t>
            </w:r>
            <w:r w:rsidDel="00000000" w:rsidR="00000000" w:rsidRPr="00000000">
              <w:rPr>
                <w:rFonts w:ascii="Calibri" w:cs="Calibri" w:eastAsia="Calibri" w:hAnsi="Calibri"/>
                <w:color w:val="000000"/>
                <w:sz w:val="22"/>
                <w:szCs w:val="22"/>
                <w:rtl w:val="0"/>
              </w:rPr>
              <w:t xml:space="preserve"> že organizace shledá, že si hodnotitel počíná tak, že nedodržuje na pracovišti řád, ohrožuje uživatele nebo jinak vážně narušuje práci či nedodržuje podmínky smlouvy, bude zástupce ČAS situaci bezprostředně řešit na společném setkání (zástupce žadatele, Kancelář ČAS, Správní rada ČAS, hodnotitel či další povolané osoby).</w:t>
            </w:r>
          </w:p>
        </w:tc>
      </w:tr>
      <w:tr>
        <w:trPr>
          <w:cantSplit w:val="0"/>
          <w:trHeight w:val="248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5">
            <w:pPr>
              <w:spacing w:after="20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II. Žadatel se zavazuje:</w:t>
            </w:r>
            <w:r w:rsidDel="00000000" w:rsidR="00000000" w:rsidRPr="00000000">
              <w:rPr>
                <w:rtl w:val="0"/>
              </w:rPr>
            </w:r>
          </w:p>
          <w:p w:rsidR="00000000" w:rsidDel="00000000" w:rsidP="00000000" w:rsidRDefault="00000000" w:rsidRPr="00000000" w14:paraId="00000046">
            <w:pPr>
              <w:numPr>
                <w:ilvl w:val="0"/>
                <w:numId w:val="2"/>
              </w:numPr>
              <w:tabs>
                <w:tab w:val="left" w:leader="none" w:pos="315"/>
                <w:tab w:val="left" w:leader="none" w:pos="360"/>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40" w:lineRule="auto"/>
              <w:ind w:left="315" w:hanging="315"/>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Převést sjednanou částku</w:t>
            </w:r>
            <w:r w:rsidDel="00000000" w:rsidR="00000000" w:rsidRPr="00000000">
              <w:rPr>
                <w:rFonts w:ascii="Calibri" w:cs="Calibri" w:eastAsia="Calibri" w:hAnsi="Calibri"/>
                <w:color w:val="000000"/>
                <w:sz w:val="22"/>
                <w:szCs w:val="22"/>
                <w:rtl w:val="0"/>
              </w:rPr>
              <w:t xml:space="preserve"> na účet ČAS, a to po zaslání faktury.  </w:t>
            </w:r>
          </w:p>
          <w:p w:rsidR="00000000" w:rsidDel="00000000" w:rsidP="00000000" w:rsidRDefault="00000000" w:rsidRPr="00000000" w14:paraId="00000047">
            <w:pPr>
              <w:numPr>
                <w:ilvl w:val="0"/>
                <w:numId w:val="2"/>
              </w:numPr>
              <w:tabs>
                <w:tab w:val="left" w:leader="none" w:pos="315"/>
                <w:tab w:val="left" w:leader="none" w:pos="360"/>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40" w:lineRule="auto"/>
              <w:ind w:left="315" w:hanging="315"/>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Poskytnout potřebnou dokumentaci ke studiu pro hodnotitelský tým</w:t>
            </w:r>
            <w:r w:rsidDel="00000000" w:rsidR="00000000" w:rsidRPr="00000000">
              <w:rPr>
                <w:rFonts w:ascii="Calibri" w:cs="Calibri" w:eastAsia="Calibri" w:hAnsi="Calibri"/>
                <w:color w:val="000000"/>
                <w:sz w:val="22"/>
                <w:szCs w:val="22"/>
                <w:rtl w:val="0"/>
              </w:rPr>
              <w:t xml:space="preserve"> (viz Seznam dokumentů potřebných k provedení Rozvojového auditu ČAS).</w:t>
            </w:r>
          </w:p>
          <w:p w:rsidR="00000000" w:rsidDel="00000000" w:rsidP="00000000" w:rsidRDefault="00000000" w:rsidRPr="00000000" w14:paraId="00000048">
            <w:pPr>
              <w:numPr>
                <w:ilvl w:val="0"/>
                <w:numId w:val="2"/>
              </w:numPr>
              <w:tabs>
                <w:tab w:val="left" w:leader="none" w:pos="315"/>
              </w:tabs>
              <w:spacing w:after="0" w:lineRule="auto"/>
              <w:ind w:left="315" w:hanging="315"/>
              <w:jc w:val="both"/>
              <w:rPr>
                <w:rFonts w:ascii="Calibri" w:cs="Calibri" w:eastAsia="Calibri" w:hAnsi="Calibri"/>
                <w:color w:val="000000"/>
                <w:sz w:val="22"/>
                <w:szCs w:val="22"/>
              </w:rPr>
            </w:pPr>
            <w:r w:rsidDel="00000000" w:rsidR="00000000" w:rsidRPr="00000000">
              <w:rPr>
                <w:rFonts w:ascii="Calibri" w:cs="Calibri" w:eastAsia="Calibri" w:hAnsi="Calibri"/>
                <w:b w:val="1"/>
                <w:i w:val="1"/>
                <w:color w:val="000000"/>
                <w:sz w:val="22"/>
                <w:szCs w:val="22"/>
                <w:rtl w:val="0"/>
              </w:rPr>
              <w:t xml:space="preserve">Poskytnout potřebné podmínky </w:t>
            </w:r>
            <w:r w:rsidDel="00000000" w:rsidR="00000000" w:rsidRPr="00000000">
              <w:rPr>
                <w:rFonts w:ascii="Calibri" w:cs="Calibri" w:eastAsia="Calibri" w:hAnsi="Calibri"/>
                <w:color w:val="000000"/>
                <w:sz w:val="22"/>
                <w:szCs w:val="22"/>
                <w:rtl w:val="0"/>
              </w:rPr>
              <w:t xml:space="preserve">nezbytné pro provedení místního šetření (místnost/prostor, kde by mohl tým v průběhu šetření nerušeně zpracovávat informace, přístup k tiskárně a kopírce).</w:t>
            </w:r>
          </w:p>
          <w:p w:rsidR="00000000" w:rsidDel="00000000" w:rsidP="00000000" w:rsidRDefault="00000000" w:rsidRPr="00000000" w14:paraId="00000049">
            <w:pPr>
              <w:numPr>
                <w:ilvl w:val="0"/>
                <w:numId w:val="2"/>
              </w:numPr>
              <w:tabs>
                <w:tab w:val="left" w:leader="none" w:pos="315"/>
              </w:tabs>
              <w:spacing w:after="0" w:lineRule="auto"/>
              <w:ind w:left="315" w:hanging="315"/>
              <w:jc w:val="both"/>
              <w:rPr>
                <w:rFonts w:ascii="Calibri" w:cs="Calibri" w:eastAsia="Calibri" w:hAnsi="Calibri"/>
                <w:color w:val="000000"/>
                <w:sz w:val="22"/>
                <w:szCs w:val="22"/>
              </w:rPr>
            </w:pPr>
            <w:r w:rsidDel="00000000" w:rsidR="00000000" w:rsidRPr="00000000">
              <w:rPr>
                <w:rFonts w:ascii="Calibri" w:cs="Calibri" w:eastAsia="Calibri" w:hAnsi="Calibri"/>
                <w:b w:val="1"/>
                <w:i w:val="1"/>
                <w:color w:val="000000"/>
                <w:sz w:val="22"/>
                <w:szCs w:val="22"/>
                <w:rtl w:val="0"/>
              </w:rPr>
              <w:t xml:space="preserve">Poskytnout kontaktního pracovníka</w:t>
            </w:r>
            <w:r w:rsidDel="00000000" w:rsidR="00000000" w:rsidRPr="00000000">
              <w:rPr>
                <w:rFonts w:ascii="Calibri" w:cs="Calibri" w:eastAsia="Calibri" w:hAnsi="Calibri"/>
                <w:color w:val="000000"/>
                <w:sz w:val="22"/>
                <w:szCs w:val="22"/>
                <w:rtl w:val="0"/>
              </w:rPr>
              <w:t xml:space="preserve"> – pro potřeby zajištění místního šetření určí žadatel pověřenou osobu pro jednání s hodnotitelským týmem a Kanceláří ČAS.</w:t>
            </w:r>
          </w:p>
          <w:p w:rsidR="00000000" w:rsidDel="00000000" w:rsidP="00000000" w:rsidRDefault="00000000" w:rsidRPr="00000000" w14:paraId="0000004A">
            <w:pPr>
              <w:numPr>
                <w:ilvl w:val="0"/>
                <w:numId w:val="2"/>
              </w:numPr>
              <w:tabs>
                <w:tab w:val="left" w:leader="none" w:pos="315"/>
              </w:tabs>
              <w:spacing w:after="0" w:lineRule="auto"/>
              <w:ind w:left="315" w:hanging="315"/>
              <w:jc w:val="both"/>
              <w:rPr>
                <w:rFonts w:ascii="Calibri" w:cs="Calibri" w:eastAsia="Calibri" w:hAnsi="Calibri"/>
                <w:color w:val="000000"/>
                <w:sz w:val="22"/>
                <w:szCs w:val="22"/>
              </w:rPr>
            </w:pPr>
            <w:r w:rsidDel="00000000" w:rsidR="00000000" w:rsidRPr="00000000">
              <w:rPr>
                <w:rFonts w:ascii="Calibri" w:cs="Calibri" w:eastAsia="Calibri" w:hAnsi="Calibri"/>
                <w:b w:val="1"/>
                <w:i w:val="1"/>
                <w:color w:val="000000"/>
                <w:sz w:val="22"/>
                <w:szCs w:val="22"/>
                <w:rtl w:val="0"/>
              </w:rPr>
              <w:t xml:space="preserve">Personál</w:t>
            </w:r>
            <w:r w:rsidDel="00000000" w:rsidR="00000000" w:rsidRPr="00000000">
              <w:rPr>
                <w:rFonts w:ascii="Calibri" w:cs="Calibri" w:eastAsia="Calibri" w:hAnsi="Calibri"/>
                <w:color w:val="000000"/>
                <w:sz w:val="22"/>
                <w:szCs w:val="22"/>
                <w:rtl w:val="0"/>
              </w:rPr>
              <w:t xml:space="preserve"> – ředitel/vedoucí organizace uvolní personál pro potřeby místního šetření podle požadavků hodnotitelského týmu</w:t>
            </w:r>
          </w:p>
          <w:p w:rsidR="00000000" w:rsidDel="00000000" w:rsidP="00000000" w:rsidRDefault="00000000" w:rsidRPr="00000000" w14:paraId="0000004B">
            <w:pPr>
              <w:numPr>
                <w:ilvl w:val="0"/>
                <w:numId w:val="2"/>
              </w:numPr>
              <w:tabs>
                <w:tab w:val="left" w:leader="none" w:pos="315"/>
              </w:tabs>
              <w:spacing w:after="0" w:lineRule="auto"/>
              <w:ind w:left="315" w:hanging="315"/>
              <w:jc w:val="both"/>
              <w:rPr>
                <w:rFonts w:ascii="Calibri" w:cs="Calibri" w:eastAsia="Calibri" w:hAnsi="Calibri"/>
                <w:color w:val="000000"/>
                <w:sz w:val="22"/>
                <w:szCs w:val="22"/>
              </w:rPr>
            </w:pPr>
            <w:r w:rsidDel="00000000" w:rsidR="00000000" w:rsidRPr="00000000">
              <w:rPr>
                <w:rFonts w:ascii="Calibri" w:cs="Calibri" w:eastAsia="Calibri" w:hAnsi="Calibri"/>
                <w:b w:val="1"/>
                <w:i w:val="1"/>
                <w:color w:val="000000"/>
                <w:sz w:val="22"/>
                <w:szCs w:val="22"/>
                <w:rtl w:val="0"/>
              </w:rPr>
              <w:t xml:space="preserve">Zpětná vazba </w:t>
            </w:r>
            <w:r w:rsidDel="00000000" w:rsidR="00000000" w:rsidRPr="00000000">
              <w:rPr>
                <w:rFonts w:ascii="Calibri" w:cs="Calibri" w:eastAsia="Calibri" w:hAnsi="Calibri"/>
                <w:color w:val="000000"/>
                <w:sz w:val="22"/>
                <w:szCs w:val="22"/>
                <w:rtl w:val="0"/>
              </w:rPr>
              <w:t xml:space="preserve">– pracovní tým po skončení Rozvojového auditu vypracuje zpětnou vazbu na průběh hodnocení.</w:t>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C">
            <w:pPr>
              <w:spacing w:after="20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Společná ujednání:</w:t>
            </w:r>
            <w:r w:rsidDel="00000000" w:rsidR="00000000" w:rsidRPr="00000000">
              <w:rPr>
                <w:rtl w:val="0"/>
              </w:rPr>
            </w:r>
          </w:p>
          <w:p w:rsidR="00000000" w:rsidDel="00000000" w:rsidP="00000000" w:rsidRDefault="00000000" w:rsidRPr="00000000" w14:paraId="0000004D">
            <w:pPr>
              <w:numPr>
                <w:ilvl w:val="0"/>
                <w:numId w:val="5"/>
              </w:numPr>
              <w:spacing w:after="0" w:lineRule="auto"/>
              <w:ind w:left="315" w:hanging="28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Obě strany se zavazují zachovávat mlčenlivost o všech skutečnostech, o nichž se dozví v souvislosti s Rozvojovým auditem ČAS. Stejně tak se zavazují zdržet se jakéhokoliv jednání, které by mohlo ohrozit, ztížit nebo mařit činnost provozovanou druhou stranou. Obě strany se dále zavazují zachovávat mlčenlivost o všech skutečnostech, které druhá strana označí za důvěrné, a zavazuje se s nimi nakládat jako s obchodním tajemstvím. Nedohodnou-li se strany výslovně jinak, považují se za důvěrné všechny informace poskytnuté žadatelem.</w:t>
            </w:r>
          </w:p>
          <w:p w:rsidR="00000000" w:rsidDel="00000000" w:rsidP="00000000" w:rsidRDefault="00000000" w:rsidRPr="00000000" w14:paraId="0000004E">
            <w:pPr>
              <w:numPr>
                <w:ilvl w:val="0"/>
                <w:numId w:val="5"/>
              </w:numPr>
              <w:spacing w:after="0" w:lineRule="auto"/>
              <w:ind w:left="315" w:hanging="284"/>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Vzhledem k tomu, že ČAS může v průběhu zpracování díla rovněž vystupovat jako zpracovatel osobních údajů, bude se takové zpracování osobních údajů řídit zákonem č. 101/2000 Sb. o ochraně osobních údajů a zároveň nařízením Evropského parlamentu a Rady (EU) č. 2016/679 o ochraně fyzických osob v souvislosti se zpracováním osobních údajů a o volném pohybu těchto údajů a o zrušení směrnice č. 95/46/ES. </w:t>
            </w:r>
          </w:p>
          <w:p w:rsidR="00000000" w:rsidDel="00000000" w:rsidP="00000000" w:rsidRDefault="00000000" w:rsidRPr="00000000" w14:paraId="0000004F">
            <w:pPr>
              <w:numPr>
                <w:ilvl w:val="0"/>
                <w:numId w:val="5"/>
              </w:numPr>
              <w:spacing w:after="0" w:lineRule="auto"/>
              <w:ind w:left="315" w:hanging="284"/>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Obě strany zavazují řešit případné sporné záležitosti především dohodou.</w:t>
            </w:r>
          </w:p>
          <w:p w:rsidR="00000000" w:rsidDel="00000000" w:rsidP="00000000" w:rsidRDefault="00000000" w:rsidRPr="00000000" w14:paraId="00000050">
            <w:pPr>
              <w:numPr>
                <w:ilvl w:val="0"/>
                <w:numId w:val="5"/>
              </w:numPr>
              <w:spacing w:after="0" w:lineRule="auto"/>
              <w:ind w:left="315" w:hanging="28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Česká asociace streetwork, z.s. se zavazuje zajistit skartování (odstranění elektronických dokumentů), které byly zaslány žadatelem jako podklady k šetření do 1 roku od provedení Rozvojového auditu.</w:t>
            </w:r>
          </w:p>
          <w:p w:rsidR="00000000" w:rsidDel="00000000" w:rsidP="00000000" w:rsidRDefault="00000000" w:rsidRPr="00000000" w14:paraId="00000051">
            <w:pPr>
              <w:numPr>
                <w:ilvl w:val="0"/>
                <w:numId w:val="5"/>
              </w:numPr>
              <w:spacing w:after="0" w:lineRule="auto"/>
              <w:ind w:left="315" w:hanging="28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Členové hodnotitelského týmu si mohou po dohodě s žadatelem a s jeho souhlasem archivovat Závěrečnou zprávu, archy rozhovoru s uživateli a další jimi vytvořenou dokumentaci za účelem rozvoje hodnotitelských dovedností. </w:t>
            </w:r>
          </w:p>
        </w:tc>
      </w:tr>
    </w:tbl>
    <w:p w:rsidR="00000000" w:rsidDel="00000000" w:rsidP="00000000" w:rsidRDefault="00000000" w:rsidRPr="00000000" w14:paraId="00000052">
      <w:pPr>
        <w:spacing w:after="20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3">
      <w:pPr>
        <w:spacing w:after="20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4">
      <w:pPr>
        <w:spacing w:after="20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5">
      <w:pPr>
        <w:rPr>
          <w:rFonts w:ascii="Calibri" w:cs="Calibri" w:eastAsia="Calibri" w:hAnsi="Calibri"/>
        </w:rPr>
      </w:pPr>
      <w:r w:rsidDel="00000000" w:rsidR="00000000" w:rsidRPr="00000000">
        <w:rPr>
          <w:rtl w:val="0"/>
        </w:rPr>
      </w:r>
    </w:p>
    <w:sectPr>
      <w:headerReference r:id="rId7" w:type="default"/>
      <w:pgSz w:h="16838" w:w="11906" w:orient="portrait"/>
      <w:pgMar w:bottom="1418" w:top="2552" w:left="680" w:right="680" w:header="68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6695440" cy="983424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95440" cy="98342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2"/>
        <w:szCs w:val="22"/>
        <w:vertAlign w:val="baseline"/>
      </w:rPr>
    </w:lvl>
    <w:lvl w:ilvl="1">
      <w:start w:val="1"/>
      <w:numFmt w:val="lowerLetter"/>
      <w:lvlText w:val="%2."/>
      <w:lvlJc w:val="left"/>
      <w:pPr>
        <w:ind w:left="1440" w:hanging="360"/>
      </w:pPr>
      <w:rPr>
        <w:sz w:val="20"/>
        <w:szCs w:val="20"/>
        <w:vertAlign w:val="baseline"/>
      </w:rPr>
    </w:lvl>
    <w:lvl w:ilvl="2">
      <w:start w:val="1"/>
      <w:numFmt w:val="lowerRoman"/>
      <w:lvlText w:val="%3."/>
      <w:lvlJc w:val="right"/>
      <w:pPr>
        <w:ind w:left="2160" w:hanging="180"/>
      </w:pPr>
      <w:rPr>
        <w:sz w:val="20"/>
        <w:szCs w:val="20"/>
        <w:vertAlign w:val="baseline"/>
      </w:rPr>
    </w:lvl>
    <w:lvl w:ilvl="3">
      <w:start w:val="1"/>
      <w:numFmt w:val="decimal"/>
      <w:lvlText w:val="%4."/>
      <w:lvlJc w:val="left"/>
      <w:pPr>
        <w:ind w:left="2880" w:hanging="360"/>
      </w:pPr>
      <w:rPr>
        <w:sz w:val="20"/>
        <w:szCs w:val="20"/>
        <w:vertAlign w:val="baseline"/>
      </w:rPr>
    </w:lvl>
    <w:lvl w:ilvl="4">
      <w:start w:val="1"/>
      <w:numFmt w:val="lowerLetter"/>
      <w:lvlText w:val="%5."/>
      <w:lvlJc w:val="left"/>
      <w:pPr>
        <w:ind w:left="3600" w:hanging="360"/>
      </w:pPr>
      <w:rPr>
        <w:sz w:val="20"/>
        <w:szCs w:val="20"/>
        <w:vertAlign w:val="baseline"/>
      </w:rPr>
    </w:lvl>
    <w:lvl w:ilvl="5">
      <w:start w:val="1"/>
      <w:numFmt w:val="lowerRoman"/>
      <w:lvlText w:val="%6."/>
      <w:lvlJc w:val="right"/>
      <w:pPr>
        <w:ind w:left="4320" w:hanging="180"/>
      </w:pPr>
      <w:rPr>
        <w:sz w:val="20"/>
        <w:szCs w:val="20"/>
        <w:vertAlign w:val="baseline"/>
      </w:rPr>
    </w:lvl>
    <w:lvl w:ilvl="6">
      <w:start w:val="1"/>
      <w:numFmt w:val="decimal"/>
      <w:lvlText w:val="%7."/>
      <w:lvlJc w:val="left"/>
      <w:pPr>
        <w:ind w:left="5040" w:hanging="360"/>
      </w:pPr>
      <w:rPr>
        <w:sz w:val="20"/>
        <w:szCs w:val="20"/>
        <w:vertAlign w:val="baseline"/>
      </w:rPr>
    </w:lvl>
    <w:lvl w:ilvl="7">
      <w:start w:val="1"/>
      <w:numFmt w:val="lowerLetter"/>
      <w:lvlText w:val="%8."/>
      <w:lvlJc w:val="left"/>
      <w:pPr>
        <w:ind w:left="5760" w:hanging="360"/>
      </w:pPr>
      <w:rPr>
        <w:sz w:val="20"/>
        <w:szCs w:val="20"/>
        <w:vertAlign w:val="baseline"/>
      </w:rPr>
    </w:lvl>
    <w:lvl w:ilvl="8">
      <w:start w:val="1"/>
      <w:numFmt w:val="lowerRoman"/>
      <w:lvlText w:val="%9."/>
      <w:lvlJc w:val="right"/>
      <w:pPr>
        <w:ind w:left="6480" w:hanging="180"/>
      </w:pPr>
      <w:rPr>
        <w:sz w:val="20"/>
        <w:szCs w:val="20"/>
        <w:vertAlign w:val="baseline"/>
      </w:rPr>
    </w:lvl>
  </w:abstractNum>
  <w:abstractNum w:abstractNumId="2">
    <w:lvl w:ilvl="0">
      <w:start w:val="1"/>
      <w:numFmt w:val="decimal"/>
      <w:lvlText w:val="%1."/>
      <w:lvlJc w:val="left"/>
      <w:pPr>
        <w:ind w:left="720" w:hanging="360"/>
      </w:pPr>
      <w:rPr>
        <w:sz w:val="22"/>
        <w:szCs w:val="22"/>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o"/>
      <w:lvlJc w:val="left"/>
      <w:pPr>
        <w:ind w:left="3600" w:hanging="360"/>
      </w:pPr>
      <w:rPr>
        <w:rFonts w:ascii="Courier New" w:cs="Courier New" w:eastAsia="Courier New" w:hAnsi="Courier New"/>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o"/>
      <w:lvlJc w:val="left"/>
      <w:pPr>
        <w:ind w:left="5760" w:hanging="360"/>
      </w:pPr>
      <w:rPr>
        <w:rFonts w:ascii="Courier New" w:cs="Courier New" w:eastAsia="Courier New" w:hAnsi="Courier New"/>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1"/>
      <w:numFmt w:val="decimal"/>
      <w:lvlText w:val="%1."/>
      <w:lvlJc w:val="left"/>
      <w:pPr>
        <w:ind w:left="720" w:hanging="360"/>
      </w:pPr>
      <w:rPr>
        <w:sz w:val="22"/>
        <w:szCs w:val="22"/>
        <w:vertAlign w:val="baseline"/>
      </w:rPr>
    </w:lvl>
    <w:lvl w:ilvl="1">
      <w:start w:val="1"/>
      <w:numFmt w:val="lowerLetter"/>
      <w:lvlText w:val="%2."/>
      <w:lvlJc w:val="left"/>
      <w:pPr>
        <w:ind w:left="1440" w:hanging="360"/>
      </w:pPr>
      <w:rPr>
        <w:sz w:val="20"/>
        <w:szCs w:val="20"/>
        <w:vertAlign w:val="baseline"/>
      </w:rPr>
    </w:lvl>
    <w:lvl w:ilvl="2">
      <w:start w:val="1"/>
      <w:numFmt w:val="lowerRoman"/>
      <w:lvlText w:val="%3."/>
      <w:lvlJc w:val="right"/>
      <w:pPr>
        <w:ind w:left="2160" w:hanging="180"/>
      </w:pPr>
      <w:rPr>
        <w:sz w:val="20"/>
        <w:szCs w:val="20"/>
        <w:vertAlign w:val="baseline"/>
      </w:rPr>
    </w:lvl>
    <w:lvl w:ilvl="3">
      <w:start w:val="1"/>
      <w:numFmt w:val="decimal"/>
      <w:lvlText w:val="%4."/>
      <w:lvlJc w:val="left"/>
      <w:pPr>
        <w:ind w:left="2880" w:hanging="360"/>
      </w:pPr>
      <w:rPr>
        <w:sz w:val="20"/>
        <w:szCs w:val="20"/>
        <w:vertAlign w:val="baseline"/>
      </w:rPr>
    </w:lvl>
    <w:lvl w:ilvl="4">
      <w:start w:val="1"/>
      <w:numFmt w:val="lowerLetter"/>
      <w:lvlText w:val="%5."/>
      <w:lvlJc w:val="left"/>
      <w:pPr>
        <w:ind w:left="3600" w:hanging="360"/>
      </w:pPr>
      <w:rPr>
        <w:sz w:val="20"/>
        <w:szCs w:val="20"/>
        <w:vertAlign w:val="baseline"/>
      </w:rPr>
    </w:lvl>
    <w:lvl w:ilvl="5">
      <w:start w:val="1"/>
      <w:numFmt w:val="lowerRoman"/>
      <w:lvlText w:val="%6."/>
      <w:lvlJc w:val="right"/>
      <w:pPr>
        <w:ind w:left="4320" w:hanging="180"/>
      </w:pPr>
      <w:rPr>
        <w:sz w:val="20"/>
        <w:szCs w:val="20"/>
        <w:vertAlign w:val="baseline"/>
      </w:rPr>
    </w:lvl>
    <w:lvl w:ilvl="6">
      <w:start w:val="1"/>
      <w:numFmt w:val="decimal"/>
      <w:lvlText w:val="%7."/>
      <w:lvlJc w:val="left"/>
      <w:pPr>
        <w:ind w:left="5040" w:hanging="360"/>
      </w:pPr>
      <w:rPr>
        <w:sz w:val="20"/>
        <w:szCs w:val="20"/>
        <w:vertAlign w:val="baseline"/>
      </w:rPr>
    </w:lvl>
    <w:lvl w:ilvl="7">
      <w:start w:val="1"/>
      <w:numFmt w:val="lowerLetter"/>
      <w:lvlText w:val="%8."/>
      <w:lvlJc w:val="left"/>
      <w:pPr>
        <w:ind w:left="5760" w:hanging="360"/>
      </w:pPr>
      <w:rPr>
        <w:sz w:val="20"/>
        <w:szCs w:val="20"/>
        <w:vertAlign w:val="baseline"/>
      </w:rPr>
    </w:lvl>
    <w:lvl w:ilvl="8">
      <w:start w:val="1"/>
      <w:numFmt w:val="lowerRoman"/>
      <w:lvlText w:val="%9."/>
      <w:lvlJc w:val="right"/>
      <w:pPr>
        <w:ind w:left="6480" w:hanging="180"/>
      </w:pPr>
      <w:rPr>
        <w:sz w:val="20"/>
        <w:szCs w:val="20"/>
        <w:vertAlign w:val="baseline"/>
      </w:rPr>
    </w:lvl>
  </w:abstractNum>
  <w:abstractNum w:abstractNumId="4">
    <w:lvl w:ilvl="0">
      <w:start w:val="1"/>
      <w:numFmt w:val="bullet"/>
      <w:lvlText w:val="▪"/>
      <w:lvlJc w:val="left"/>
      <w:pPr>
        <w:ind w:left="1068" w:hanging="360"/>
      </w:pPr>
      <w:rPr>
        <w:rFonts w:ascii="Noto Sans Symbols" w:cs="Noto Sans Symbols" w:eastAsia="Noto Sans Symbols" w:hAnsi="Noto Sans Symbols"/>
        <w:sz w:val="22"/>
        <w:szCs w:val="22"/>
        <w:vertAlign w:val="baseline"/>
      </w:rPr>
    </w:lvl>
    <w:lvl w:ilvl="1">
      <w:start w:val="1"/>
      <w:numFmt w:val="bullet"/>
      <w:lvlText w:val="o"/>
      <w:lvlJc w:val="left"/>
      <w:pPr>
        <w:ind w:left="1788" w:hanging="360"/>
      </w:pPr>
      <w:rPr>
        <w:rFonts w:ascii="Courier New" w:cs="Courier New" w:eastAsia="Courier New" w:hAnsi="Courier New"/>
        <w:sz w:val="20"/>
        <w:szCs w:val="20"/>
        <w:vertAlign w:val="baseline"/>
      </w:rPr>
    </w:lvl>
    <w:lvl w:ilvl="2">
      <w:start w:val="1"/>
      <w:numFmt w:val="bullet"/>
      <w:lvlText w:val="▪"/>
      <w:lvlJc w:val="left"/>
      <w:pPr>
        <w:ind w:left="2508" w:hanging="360"/>
      </w:pPr>
      <w:rPr>
        <w:rFonts w:ascii="Noto Sans Symbols" w:cs="Noto Sans Symbols" w:eastAsia="Noto Sans Symbols" w:hAnsi="Noto Sans Symbols"/>
        <w:sz w:val="20"/>
        <w:szCs w:val="20"/>
        <w:vertAlign w:val="baseline"/>
      </w:rPr>
    </w:lvl>
    <w:lvl w:ilvl="3">
      <w:start w:val="1"/>
      <w:numFmt w:val="bullet"/>
      <w:lvlText w:val="●"/>
      <w:lvlJc w:val="left"/>
      <w:pPr>
        <w:ind w:left="3228" w:hanging="360"/>
      </w:pPr>
      <w:rPr>
        <w:rFonts w:ascii="Noto Sans Symbols" w:cs="Noto Sans Symbols" w:eastAsia="Noto Sans Symbols" w:hAnsi="Noto Sans Symbols"/>
        <w:sz w:val="20"/>
        <w:szCs w:val="20"/>
        <w:vertAlign w:val="baseline"/>
      </w:rPr>
    </w:lvl>
    <w:lvl w:ilvl="4">
      <w:start w:val="1"/>
      <w:numFmt w:val="bullet"/>
      <w:lvlText w:val="o"/>
      <w:lvlJc w:val="left"/>
      <w:pPr>
        <w:ind w:left="3948" w:hanging="360"/>
      </w:pPr>
      <w:rPr>
        <w:rFonts w:ascii="Courier New" w:cs="Courier New" w:eastAsia="Courier New" w:hAnsi="Courier New"/>
        <w:sz w:val="20"/>
        <w:szCs w:val="20"/>
        <w:vertAlign w:val="baseline"/>
      </w:rPr>
    </w:lvl>
    <w:lvl w:ilvl="5">
      <w:start w:val="1"/>
      <w:numFmt w:val="bullet"/>
      <w:lvlText w:val="▪"/>
      <w:lvlJc w:val="left"/>
      <w:pPr>
        <w:ind w:left="4668" w:hanging="360"/>
      </w:pPr>
      <w:rPr>
        <w:rFonts w:ascii="Noto Sans Symbols" w:cs="Noto Sans Symbols" w:eastAsia="Noto Sans Symbols" w:hAnsi="Noto Sans Symbols"/>
        <w:sz w:val="20"/>
        <w:szCs w:val="20"/>
        <w:vertAlign w:val="baseline"/>
      </w:rPr>
    </w:lvl>
    <w:lvl w:ilvl="6">
      <w:start w:val="1"/>
      <w:numFmt w:val="bullet"/>
      <w:lvlText w:val="●"/>
      <w:lvlJc w:val="left"/>
      <w:pPr>
        <w:ind w:left="5388" w:hanging="360"/>
      </w:pPr>
      <w:rPr>
        <w:rFonts w:ascii="Noto Sans Symbols" w:cs="Noto Sans Symbols" w:eastAsia="Noto Sans Symbols" w:hAnsi="Noto Sans Symbols"/>
        <w:sz w:val="20"/>
        <w:szCs w:val="20"/>
        <w:vertAlign w:val="baseline"/>
      </w:rPr>
    </w:lvl>
    <w:lvl w:ilvl="7">
      <w:start w:val="1"/>
      <w:numFmt w:val="bullet"/>
      <w:lvlText w:val="o"/>
      <w:lvlJc w:val="left"/>
      <w:pPr>
        <w:ind w:left="6108" w:hanging="360"/>
      </w:pPr>
      <w:rPr>
        <w:rFonts w:ascii="Courier New" w:cs="Courier New" w:eastAsia="Courier New" w:hAnsi="Courier New"/>
        <w:sz w:val="20"/>
        <w:szCs w:val="20"/>
        <w:vertAlign w:val="baseline"/>
      </w:rPr>
    </w:lvl>
    <w:lvl w:ilvl="8">
      <w:start w:val="1"/>
      <w:numFmt w:val="bullet"/>
      <w:lvlText w:val="▪"/>
      <w:lvlJc w:val="left"/>
      <w:pPr>
        <w:ind w:left="6828" w:hanging="360"/>
      </w:pPr>
      <w:rPr>
        <w:rFonts w:ascii="Noto Sans Symbols" w:cs="Noto Sans Symbols" w:eastAsia="Noto Sans Symbols" w:hAnsi="Noto Sans Symbols"/>
        <w:sz w:val="20"/>
        <w:szCs w:val="20"/>
        <w:vertAlign w:val="baseline"/>
      </w:rPr>
    </w:lvl>
  </w:abstractNum>
  <w:abstractNum w:abstractNumId="5">
    <w:lvl w:ilvl="0">
      <w:start w:val="1"/>
      <w:numFmt w:val="decimal"/>
      <w:lvlText w:val="%1."/>
      <w:lvlJc w:val="left"/>
      <w:pPr>
        <w:ind w:left="1080" w:hanging="360"/>
      </w:pPr>
      <w:rPr>
        <w:sz w:val="22"/>
        <w:szCs w:val="22"/>
        <w:vertAlign w:val="baseline"/>
      </w:rPr>
    </w:lvl>
    <w:lvl w:ilvl="1">
      <w:start w:val="1"/>
      <w:numFmt w:val="lowerLetter"/>
      <w:lvlText w:val="%2."/>
      <w:lvlJc w:val="left"/>
      <w:pPr>
        <w:ind w:left="1800" w:hanging="360"/>
      </w:pPr>
      <w:rPr>
        <w:sz w:val="20"/>
        <w:szCs w:val="20"/>
        <w:vertAlign w:val="baseline"/>
      </w:rPr>
    </w:lvl>
    <w:lvl w:ilvl="2">
      <w:start w:val="1"/>
      <w:numFmt w:val="lowerRoman"/>
      <w:lvlText w:val="%3."/>
      <w:lvlJc w:val="right"/>
      <w:pPr>
        <w:ind w:left="2520" w:hanging="180"/>
      </w:pPr>
      <w:rPr>
        <w:sz w:val="20"/>
        <w:szCs w:val="20"/>
        <w:vertAlign w:val="baseline"/>
      </w:rPr>
    </w:lvl>
    <w:lvl w:ilvl="3">
      <w:start w:val="1"/>
      <w:numFmt w:val="decimal"/>
      <w:lvlText w:val="%4."/>
      <w:lvlJc w:val="left"/>
      <w:pPr>
        <w:ind w:left="3240" w:hanging="360"/>
      </w:pPr>
      <w:rPr>
        <w:sz w:val="20"/>
        <w:szCs w:val="20"/>
        <w:vertAlign w:val="baseline"/>
      </w:rPr>
    </w:lvl>
    <w:lvl w:ilvl="4">
      <w:start w:val="1"/>
      <w:numFmt w:val="lowerLetter"/>
      <w:lvlText w:val="%5."/>
      <w:lvlJc w:val="left"/>
      <w:pPr>
        <w:ind w:left="3960" w:hanging="360"/>
      </w:pPr>
      <w:rPr>
        <w:sz w:val="20"/>
        <w:szCs w:val="20"/>
        <w:vertAlign w:val="baseline"/>
      </w:rPr>
    </w:lvl>
    <w:lvl w:ilvl="5">
      <w:start w:val="1"/>
      <w:numFmt w:val="lowerRoman"/>
      <w:lvlText w:val="%6."/>
      <w:lvlJc w:val="right"/>
      <w:pPr>
        <w:ind w:left="4680" w:hanging="180"/>
      </w:pPr>
      <w:rPr>
        <w:sz w:val="20"/>
        <w:szCs w:val="20"/>
        <w:vertAlign w:val="baseline"/>
      </w:rPr>
    </w:lvl>
    <w:lvl w:ilvl="6">
      <w:start w:val="1"/>
      <w:numFmt w:val="decimal"/>
      <w:lvlText w:val="%7."/>
      <w:lvlJc w:val="left"/>
      <w:pPr>
        <w:ind w:left="5400" w:hanging="360"/>
      </w:pPr>
      <w:rPr>
        <w:sz w:val="20"/>
        <w:szCs w:val="20"/>
        <w:vertAlign w:val="baseline"/>
      </w:rPr>
    </w:lvl>
    <w:lvl w:ilvl="7">
      <w:start w:val="1"/>
      <w:numFmt w:val="lowerLetter"/>
      <w:lvlText w:val="%8."/>
      <w:lvlJc w:val="left"/>
      <w:pPr>
        <w:ind w:left="6120" w:hanging="360"/>
      </w:pPr>
      <w:rPr>
        <w:sz w:val="20"/>
        <w:szCs w:val="20"/>
        <w:vertAlign w:val="baseline"/>
      </w:rPr>
    </w:lvl>
    <w:lvl w:ilvl="8">
      <w:start w:val="1"/>
      <w:numFmt w:val="lowerRoman"/>
      <w:lvlText w:val="%9."/>
      <w:lvlJc w:val="right"/>
      <w:pPr>
        <w:ind w:left="6840" w:hanging="180"/>
      </w:pPr>
      <w:rPr>
        <w:sz w:val="20"/>
        <w:szCs w:val="20"/>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lang w:val="cs-CZ"/>
      </w:rPr>
    </w:rPrDefault>
    <w:pPrDefault>
      <w:pPr>
        <w:spacing w:after="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1" w:lineRule="auto"/>
    </w:pPr>
    <w:rPr>
      <w:rFonts w:ascii="Arial" w:cs="Arial" w:eastAsia="Arial" w:hAnsi="Arial"/>
      <w:b w:val="1"/>
      <w:sz w:val="36"/>
      <w:szCs w:val="3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rsid w:val="0087783A"/>
    <w:pPr>
      <w:spacing w:after="120" w:line="276" w:lineRule="auto"/>
    </w:pPr>
    <w:rPr>
      <w:rFonts w:ascii="Cambria" w:cs="Arial" w:eastAsia="Arial" w:hAnsi="Cambria"/>
      <w:szCs w:val="20"/>
    </w:rPr>
  </w:style>
  <w:style w:type="paragraph" w:styleId="Nadpis1">
    <w:name w:val="heading 1"/>
    <w:basedOn w:val="Normln"/>
    <w:next w:val="Normln"/>
    <w:link w:val="Nadpis1Char"/>
    <w:uiPriority w:val="9"/>
    <w:qFormat w:val="1"/>
    <w:rsid w:val="00D14D56"/>
    <w:pPr>
      <w:spacing w:line="271" w:lineRule="auto"/>
      <w:outlineLvl w:val="0"/>
    </w:pPr>
    <w:rPr>
      <w:rFonts w:ascii="Arial" w:hAnsi="Arial"/>
      <w:b w:val="1"/>
      <w:bCs w:val="1"/>
      <w:sz w:val="36"/>
      <w:szCs w:val="36"/>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Nadpis1Char" w:customStyle="1">
    <w:name w:val="Nadpis 1 Char"/>
    <w:basedOn w:val="Standardnpsmoodstavce"/>
    <w:link w:val="Nadpis1"/>
    <w:uiPriority w:val="9"/>
    <w:qFormat w:val="1"/>
    <w:rsid w:val="00D14D56"/>
    <w:rPr>
      <w:rFonts w:ascii="Arial" w:cs="Arial" w:eastAsia="Arial" w:hAnsi="Arial"/>
      <w:b w:val="1"/>
      <w:bCs w:val="1"/>
      <w:sz w:val="36"/>
      <w:szCs w:val="36"/>
    </w:rPr>
  </w:style>
  <w:style w:type="character" w:styleId="TextbublinyChar" w:customStyle="1">
    <w:name w:val="Text bubliny Char"/>
    <w:basedOn w:val="Standardnpsmoodstavce"/>
    <w:link w:val="Textbubliny"/>
    <w:uiPriority w:val="99"/>
    <w:semiHidden w:val="1"/>
    <w:qFormat w:val="1"/>
    <w:rsid w:val="0029254E"/>
    <w:rPr>
      <w:rFonts w:ascii="Times New Roman" w:cs="Times New Roman" w:hAnsi="Times New Roman"/>
      <w:sz w:val="18"/>
      <w:szCs w:val="18"/>
    </w:rPr>
  </w:style>
  <w:style w:type="character" w:styleId="Zdraznn">
    <w:name w:val="Emphasis"/>
    <w:basedOn w:val="Standardnpsmoodstavce"/>
    <w:uiPriority w:val="20"/>
    <w:qFormat w:val="1"/>
    <w:rsid w:val="0087783A"/>
    <w:rPr>
      <w:i w:val="1"/>
      <w:iCs w:val="1"/>
    </w:rPr>
  </w:style>
  <w:style w:type="character" w:styleId="Zdraznnjemn">
    <w:name w:val="Subtle Emphasis"/>
    <w:uiPriority w:val="19"/>
    <w:qFormat w:val="1"/>
    <w:rsid w:val="0087783A"/>
    <w:rPr>
      <w:i w:val="1"/>
    </w:rPr>
  </w:style>
  <w:style w:type="character" w:styleId="Siln">
    <w:name w:val="Strong"/>
    <w:uiPriority w:val="22"/>
    <w:qFormat w:val="1"/>
    <w:rsid w:val="0087783A"/>
    <w:rPr>
      <w:b w:val="1"/>
      <w:bCs w:val="1"/>
    </w:rPr>
  </w:style>
  <w:style w:type="character" w:styleId="ZhlavChar" w:customStyle="1">
    <w:name w:val="Záhlaví Char"/>
    <w:basedOn w:val="Standardnpsmoodstavce"/>
    <w:link w:val="Zhlav"/>
    <w:uiPriority w:val="99"/>
    <w:qFormat w:val="1"/>
    <w:rsid w:val="009207BD"/>
    <w:rPr>
      <w:rFonts w:ascii="Cambria" w:cs="Arial" w:eastAsia="Arial" w:hAnsi="Cambria"/>
      <w:sz w:val="20"/>
      <w:szCs w:val="20"/>
    </w:rPr>
  </w:style>
  <w:style w:type="character" w:styleId="ZpatChar" w:customStyle="1">
    <w:name w:val="Zápatí Char"/>
    <w:basedOn w:val="Standardnpsmoodstavce"/>
    <w:link w:val="Zpat"/>
    <w:uiPriority w:val="99"/>
    <w:qFormat w:val="1"/>
    <w:rsid w:val="009207BD"/>
    <w:rPr>
      <w:rFonts w:ascii="Cambria" w:cs="Arial" w:eastAsia="Arial" w:hAnsi="Cambria"/>
      <w:sz w:val="20"/>
      <w:szCs w:val="20"/>
    </w:rPr>
  </w:style>
  <w:style w:type="paragraph" w:styleId="Nadpis" w:customStyle="1">
    <w:name w:val="Nadpis"/>
    <w:basedOn w:val="Normln"/>
    <w:next w:val="Zkladntext"/>
    <w:qFormat w:val="1"/>
    <w:pPr>
      <w:keepNext w:val="1"/>
      <w:spacing w:before="240"/>
    </w:pPr>
    <w:rPr>
      <w:rFonts w:ascii="Liberation Sans" w:cs="Lucida Sans" w:eastAsia="Microsoft YaHei" w:hAnsi="Liberation Sans"/>
      <w:sz w:val="28"/>
      <w:szCs w:val="28"/>
    </w:rPr>
  </w:style>
  <w:style w:type="paragraph" w:styleId="Zkladntext">
    <w:name w:val="Body Text"/>
    <w:basedOn w:val="Normln"/>
    <w:pPr>
      <w:spacing w:after="140"/>
    </w:pPr>
  </w:style>
  <w:style w:type="paragraph" w:styleId="Seznam">
    <w:name w:val="List"/>
    <w:basedOn w:val="Zkladntext"/>
    <w:rPr>
      <w:rFonts w:cs="Lucida Sans"/>
    </w:rPr>
  </w:style>
  <w:style w:type="paragraph" w:styleId="Titulek">
    <w:name w:val="caption"/>
    <w:basedOn w:val="Normln"/>
    <w:qFormat w:val="1"/>
    <w:pPr>
      <w:suppressLineNumbers w:val="1"/>
      <w:spacing w:before="120"/>
    </w:pPr>
    <w:rPr>
      <w:rFonts w:cs="Lucida Sans"/>
      <w:i w:val="1"/>
      <w:iCs w:val="1"/>
      <w:sz w:val="24"/>
      <w:szCs w:val="24"/>
    </w:rPr>
  </w:style>
  <w:style w:type="paragraph" w:styleId="Rejstk" w:customStyle="1">
    <w:name w:val="Rejstřík"/>
    <w:basedOn w:val="Normln"/>
    <w:qFormat w:val="1"/>
    <w:pPr>
      <w:suppressLineNumbers w:val="1"/>
    </w:pPr>
    <w:rPr>
      <w:rFonts w:cs="Lucida Sans"/>
    </w:rPr>
  </w:style>
  <w:style w:type="paragraph" w:styleId="Textbubliny">
    <w:name w:val="Balloon Text"/>
    <w:basedOn w:val="Normln"/>
    <w:link w:val="TextbublinyChar"/>
    <w:uiPriority w:val="99"/>
    <w:semiHidden w:val="1"/>
    <w:unhideWhenUsed w:val="1"/>
    <w:qFormat w:val="1"/>
    <w:rsid w:val="0029254E"/>
    <w:rPr>
      <w:rFonts w:ascii="Times New Roman" w:cs="Times New Roman" w:hAnsi="Times New Roman"/>
      <w:sz w:val="18"/>
      <w:szCs w:val="18"/>
    </w:rPr>
  </w:style>
  <w:style w:type="paragraph" w:styleId="Perex" w:customStyle="1">
    <w:name w:val="Perex"/>
    <w:basedOn w:val="Normln"/>
    <w:qFormat w:val="1"/>
    <w:rsid w:val="00D14D56"/>
    <w:pPr>
      <w:spacing w:line="360" w:lineRule="auto"/>
    </w:pPr>
    <w:rPr>
      <w:rFonts w:ascii="Arial" w:hAnsi="Arial"/>
      <w:b w:val="1"/>
      <w:iCs w:val="1"/>
      <w:color w:val="cc0935"/>
    </w:rPr>
  </w:style>
  <w:style w:type="paragraph" w:styleId="Zhlavazpat" w:customStyle="1">
    <w:name w:val="Záhlaví a zápatí"/>
    <w:basedOn w:val="Normln"/>
    <w:qFormat w:val="1"/>
  </w:style>
  <w:style w:type="paragraph" w:styleId="Zhlav">
    <w:name w:val="header"/>
    <w:basedOn w:val="Normln"/>
    <w:link w:val="ZhlavChar"/>
    <w:uiPriority w:val="99"/>
    <w:unhideWhenUsed w:val="1"/>
    <w:rsid w:val="009207BD"/>
    <w:pPr>
      <w:tabs>
        <w:tab w:val="center" w:pos="4703"/>
        <w:tab w:val="right" w:pos="9406"/>
      </w:tabs>
      <w:spacing w:after="0" w:line="240" w:lineRule="auto"/>
    </w:pPr>
  </w:style>
  <w:style w:type="paragraph" w:styleId="Zpat">
    <w:name w:val="footer"/>
    <w:basedOn w:val="Normln"/>
    <w:link w:val="ZpatChar"/>
    <w:uiPriority w:val="99"/>
    <w:unhideWhenUsed w:val="1"/>
    <w:rsid w:val="009207BD"/>
    <w:pPr>
      <w:tabs>
        <w:tab w:val="center" w:pos="4703"/>
        <w:tab w:val="right" w:pos="9406"/>
      </w:tabs>
      <w:spacing w:after="0" w:line="240" w:lineRule="auto"/>
    </w:pPr>
  </w:style>
  <w:style w:type="character" w:styleId="Odkaznakoment">
    <w:name w:val="annotation reference"/>
    <w:basedOn w:val="Standardnpsmoodstavce"/>
    <w:uiPriority w:val="99"/>
    <w:semiHidden w:val="1"/>
    <w:unhideWhenUsed w:val="1"/>
    <w:rsid w:val="00D07A43"/>
    <w:rPr>
      <w:sz w:val="16"/>
      <w:szCs w:val="16"/>
    </w:rPr>
  </w:style>
  <w:style w:type="paragraph" w:styleId="Textkomente">
    <w:name w:val="annotation text"/>
    <w:basedOn w:val="Normln"/>
    <w:link w:val="TextkomenteChar"/>
    <w:uiPriority w:val="99"/>
    <w:semiHidden w:val="1"/>
    <w:unhideWhenUsed w:val="1"/>
    <w:rsid w:val="00D07A43"/>
    <w:pPr>
      <w:spacing w:line="240" w:lineRule="auto"/>
    </w:pPr>
  </w:style>
  <w:style w:type="character" w:styleId="TextkomenteChar" w:customStyle="1">
    <w:name w:val="Text komentáře Char"/>
    <w:basedOn w:val="Standardnpsmoodstavce"/>
    <w:link w:val="Textkomente"/>
    <w:uiPriority w:val="99"/>
    <w:semiHidden w:val="1"/>
    <w:rsid w:val="00D07A43"/>
    <w:rPr>
      <w:rFonts w:ascii="Cambria" w:cs="Arial" w:eastAsia="Arial" w:hAnsi="Cambria"/>
      <w:szCs w:val="20"/>
    </w:rPr>
  </w:style>
  <w:style w:type="paragraph" w:styleId="Pedmtkomente">
    <w:name w:val="annotation subject"/>
    <w:basedOn w:val="Textkomente"/>
    <w:next w:val="Textkomente"/>
    <w:link w:val="PedmtkomenteChar"/>
    <w:uiPriority w:val="99"/>
    <w:semiHidden w:val="1"/>
    <w:unhideWhenUsed w:val="1"/>
    <w:rsid w:val="00D07A43"/>
    <w:rPr>
      <w:b w:val="1"/>
      <w:bCs w:val="1"/>
    </w:rPr>
  </w:style>
  <w:style w:type="character" w:styleId="PedmtkomenteChar" w:customStyle="1">
    <w:name w:val="Předmět komentáře Char"/>
    <w:basedOn w:val="TextkomenteChar"/>
    <w:link w:val="Pedmtkomente"/>
    <w:uiPriority w:val="99"/>
    <w:semiHidden w:val="1"/>
    <w:rsid w:val="00D07A43"/>
    <w:rPr>
      <w:rFonts w:ascii="Cambria" w:cs="Arial" w:eastAsia="Arial" w:hAnsi="Cambria"/>
      <w:b w:val="1"/>
      <w:bCs w:val="1"/>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3yJRolLCKDNnnLEPS+vdHMoOQ==">CgMxLjAyCGguZ2pkZ3hzMgloLjMwajB6bGwyCWguMWZvYjl0ZTgAciExRFV0MC10V2xLMHM2d1pDSnp6cVBzd0lWdGlmbTNhNHc=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2023-10-24T13:36:00Z</dcterms:created>
  <dc:creator>Juraj Príkopa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